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D91F2" w14:textId="77777777">
      <w:pPr>
        <w:keepNext/>
        <w:spacing w:after="0"/>
        <w:ind w:left="720"/>
        <w:jc w:val="center"/>
        <w:outlineLvl w:val="2"/>
        <w:rPr>
          <w:rFonts w:cs="Arial" w:eastAsia="Times New Roman"/>
          <w:b/>
          <w:bCs/>
          <w:sz w:val="28"/>
          <w:szCs w:val="28"/>
        </w:rPr>
      </w:pPr>
    </w:p>
    <w:p w14:paraId="280A4211" w14:textId="77777777">
      <w:pPr>
        <w:keepNext/>
        <w:spacing w:after="0"/>
        <w:jc w:val="center"/>
        <w:outlineLvl w:val="2"/>
        <w:rPr>
          <w:rFonts w:cs="Arial" w:eastAsia="Times New Roman"/>
          <w:b/>
          <w:bCs/>
          <w:color w:val="00BCE4"/>
          <w:sz w:val="36"/>
          <w:szCs w:val="36"/>
        </w:rPr>
        <w:pStyle w:val="P68B1DB1-Normal1"/>
      </w:pPr>
      <w:r>
        <w:br/>
      </w:r>
    </w:p>
    <w:p w14:paraId="2E9BE758" w14:textId="1AFE8085">
      <w:pPr>
        <w:keepNext/>
        <w:spacing w:after="0"/>
        <w:jc w:val="center"/>
        <w:outlineLvl w:val="2"/>
        <w:rPr>
          <w:rFonts w:cs="Arial" w:eastAsia="Times New Roman"/>
          <w:b/>
          <w:bCs/>
          <w:color w:val="00BCE4"/>
          <w:sz w:val="36"/>
          <w:szCs w:val="36"/>
        </w:rPr>
        <w:pStyle w:val="P68B1DB1-Normal2"/>
      </w:pPr>
      <w:r>
        <w:t xml:space="preserve">Sonraíocht Phoist</w:t>
      </w:r>
    </w:p>
    <w:p w14:paraId="0094AD16" w14:textId="7547AFC1">
      <w:pPr>
        <w:keepNext/>
        <w:spacing w:after="0"/>
        <w:jc w:val="center"/>
        <w:outlineLvl w:val="2"/>
        <w:rPr>
          <w:rFonts w:cs="Arial" w:eastAsia="Times New Roman"/>
          <w:b/>
          <w:bCs/>
          <w:color w:val="00BCE4"/>
          <w:sz w:val="36"/>
          <w:szCs w:val="36"/>
        </w:rPr>
        <w:pStyle w:val="P68B1DB1-Normal2"/>
      </w:pPr>
      <w:r>
        <w:t xml:space="preserve">Oifigeach Cléireachais – Acmhainní Daonna</w:t>
      </w:r>
    </w:p>
    <w:p w14:paraId="62C0D2FF" w14:textId="77777777">
      <w:pPr>
        <w:jc w:val="center"/>
        <w:rPr>
          <w:rFonts w:cs="Arial"/>
          <w:i/>
        </w:rPr>
      </w:pPr>
    </w:p>
    <w:p w14:paraId="1A6B6EB6" w14:textId="77777777">
      <w:pPr>
        <w:pStyle w:val="P68B1DB1-Default3"/>
        <w:spacing w:line="276" w:lineRule="auto"/>
        <w:rPr>
          <w:b/>
          <w:bCs/>
        </w:rPr>
      </w:pPr>
      <w:r>
        <w:t xml:space="preserve">Maidir le CORU </w:t>
      </w:r>
    </w:p>
    <w:p w14:paraId="2682F48A" w14:textId="77777777">
      <w:pPr>
        <w:pStyle w:val="Default"/>
        <w:spacing w:line="276" w:lineRule="auto"/>
        <w:rPr>
          <w:b/>
          <w:bCs/>
        </w:rPr>
      </w:pPr>
    </w:p>
    <w:p w14:paraId="08EC235C" w14:textId="04300530">
      <w:pPr>
        <w:pStyle w:val="P68B1DB1-Default4"/>
        <w:spacing w:line="276" w:lineRule="auto"/>
        <w:jc w:val="both"/>
        <w:rPr>
          <w:sz w:val="22"/>
          <w:szCs w:val="22"/>
        </w:rPr>
      </w:pPr>
      <w:r>
        <w:t xml:space="preserve">Rialaíonn CORU gairmithe sláinte agus cúraim shóisialaigh. Is é ár ról an pobal a chosaint trí iompar gairmiúil, oideachas, oiliúint agus inniúlacht ardchaighdeáin a chur chun cinn le clárú reachtúil na ngairmithe sláinte agus cúraim shóisialaigh. Bunaíodh CORU faoin Acht um Ghairmithe Sláinte agus Cúraim Shóisialaigh, 2005 (arna leasú). Tá sé comhdhéanta den Chomhairle um Ghairmithe Sláinte agus Cúraim Shóisialaigh agus na boird chlárúcháin, ceann do gach gairm a ainmnítear san Acht.</w:t>
      </w:r>
    </w:p>
    <w:p w14:paraId="66153000" w14:textId="77777777">
      <w:pPr>
        <w:pStyle w:val="Default"/>
        <w:spacing w:line="276" w:lineRule="auto"/>
        <w:jc w:val="both"/>
        <w:rPr>
          <w:sz w:val="22"/>
          <w:szCs w:val="22"/>
        </w:rPr>
      </w:pPr>
    </w:p>
    <w:p w14:paraId="55DF56F3" w14:textId="2B1B41FF">
      <w:pPr>
        <w:pStyle w:val="NoSpacing"/>
        <w:spacing w:line="276" w:lineRule="auto"/>
      </w:pPr>
      <w:r>
        <w:rPr>
          <w:rFonts w:cs="Arial"/>
          <w:color w:val="000000"/>
        </w:rPr>
        <w:t xml:space="preserve">Ar na gairmithe a ainmnítear san Acht tá bithcheimiceoirí cliniciúla, comhairleoirí, bia-eolaithe, radharceolaithe urghnamha, eolaithe míochaine, teiripeoirí ceirde, optaiméadraithe, ortoptaigh, teiripeoirí fisiceacha, fisiteiripeoirí, coslianna, síceolaithe, síciteiripeoirí, teiripeoirí radaíochta, radagrafaithe, oibrithe cúraim shóisialaigh, oibrithe sóisialacha agus teiripeoirí urlabhra agus teanga. </w:t>
      </w:r>
      <w:r>
        <w:t xml:space="preserve">Amach anseo, féadfaidh an tAire Sláinte gairmeacha eile a chur leis le go mbeidh siad rialaithe ag CORU.</w:t>
      </w:r>
    </w:p>
    <w:p w14:paraId="74179824" w14:textId="77777777">
      <w:pPr>
        <w:pStyle w:val="Default"/>
        <w:spacing w:line="276" w:lineRule="auto"/>
        <w:jc w:val="both"/>
        <w:rPr>
          <w:sz w:val="22"/>
          <w:szCs w:val="22"/>
        </w:rPr>
      </w:pPr>
    </w:p>
    <w:p w14:paraId="4834A48C" w14:textId="77777777">
      <w:pPr>
        <w:pStyle w:val="P68B1DB1-Default3"/>
        <w:spacing w:line="276" w:lineRule="auto"/>
        <w:rPr>
          <w:b/>
          <w:bCs/>
        </w:rPr>
      </w:pPr>
      <w:r>
        <w:t xml:space="preserve">Cosaint Sonraí </w:t>
        <w:br/>
      </w:r>
    </w:p>
    <w:p w14:paraId="26997849" w14:textId="77777777">
      <w:pPr>
        <w:pStyle w:val="P68B1DB1-Default4"/>
        <w:spacing w:line="276" w:lineRule="auto"/>
        <w:jc w:val="both"/>
        <w:rPr>
          <w:sz w:val="22"/>
          <w:szCs w:val="22"/>
        </w:rPr>
      </w:pPr>
      <w:r>
        <w:t xml:space="preserve">Caitear le sonraí pearsanta a chuirtear ar fáil do CORU de réir an Rialacháin Ghinearálta maidir le Cosaint Sonraí (RGCS) agus de réir na nAchtanna um Chosaint Sonraí, 2018. Coimeádfar na sonraí ar feadh tréimhse nach faide ná mar is gá chun na críocha ar chucu a phróiseáiltear na sonraí sin, agus coimeádfar iad ar bhealach a chinnteoidh slándáil iomchuí na sonraí, lena n-áirítear próiseáil neamhúdaraithe nó neamhdhleathach sonraí. </w:t>
      </w:r>
    </w:p>
    <w:p w14:paraId="68A851CC" w14:textId="77777777">
      <w:pPr>
        <w:pStyle w:val="Default"/>
        <w:spacing w:line="276" w:lineRule="auto"/>
        <w:rPr>
          <w:sz w:val="22"/>
          <w:szCs w:val="22"/>
        </w:rPr>
      </w:pPr>
    </w:p>
    <w:p w14:paraId="1C56F1AD" w14:textId="77777777">
      <w:pPr>
        <w:pStyle w:val="P68B1DB1-Default4"/>
        <w:spacing w:line="276" w:lineRule="auto"/>
        <w:jc w:val="both"/>
        <w:rPr>
          <w:sz w:val="22"/>
          <w:szCs w:val="22"/>
        </w:rPr>
      </w:pPr>
      <w:r>
        <w:t xml:space="preserve">Má éiríonn le d’iarratas don ról seo, leanfar de do shonraí pearsanta a phróiseáil de réir chúis shonraithe an fholúntais ar chuir tú isteach air, agus ní choinneofar do shonraí níos faide ná mar is gá. Má éiríonn le d’iarratas agus má ghlacann tú le tairiscint fostaíochta le CORU, leanfar de do shonraí pearsanta a phróiseáil de réir Bheartas Bainistíochta Comhad Pearsanra CORU. </w:t>
      </w:r>
    </w:p>
    <w:p w14:paraId="4E824945" w14:textId="77777777">
      <w:pPr>
        <w:pStyle w:val="Default"/>
        <w:spacing w:line="276" w:lineRule="auto"/>
        <w:jc w:val="both"/>
        <w:rPr>
          <w:sz w:val="22"/>
          <w:szCs w:val="22"/>
        </w:rPr>
      </w:pPr>
    </w:p>
    <w:p w14:paraId="7741CA95" w14:textId="2A3C9BB2">
      <w:pPr>
        <w:pStyle w:val="P68B1DB1-Default4"/>
        <w:spacing w:line="276" w:lineRule="auto"/>
        <w:jc w:val="both"/>
        <w:rPr>
          <w:sz w:val="22"/>
          <w:szCs w:val="22"/>
        </w:rPr>
      </w:pPr>
      <w:r>
        <w:t xml:space="preserve">Féadfaidh CORU na sonraí a chuir tú ar fáil ar an bhfoirm iarratais a nochtadh d'fhoinsí seachtracha ar na cúiseanna seo a leanas; i gcás ina bhfuil measúnóir seachtrach ag cabhrú leis an ngearrliostú nó le linn agallaimh don phost ar chuir tú isteach air, agus d'iniúchóirí inmheánacha agus seachtracha. </w:t>
      </w:r>
    </w:p>
    <w:p w14:paraId="3205B343" w14:textId="77777777">
      <w:pPr>
        <w:rPr>
          <w:rFonts w:cs="Arial"/>
          <w:i/>
        </w:rPr>
      </w:pPr>
    </w:p>
    <w:p w14:paraId="1FBAD201" w14:textId="77777777">
      <w:pPr>
        <w:rPr>
          <w:rFonts w:cs="Arial"/>
          <w:i/>
        </w:rPr>
      </w:pPr>
    </w:p>
    <w:p w14:paraId="5D1740D6" w14:textId="77777777">
      <w:pPr>
        <w:rPr>
          <w:rFonts w:cs="Arial"/>
          <w:i/>
        </w:rPr>
      </w:pPr>
    </w:p>
    <w:p w14:paraId="601F2EBA" w14:textId="77777777">
      <w:pPr>
        <w:rPr>
          <w:rFonts w:cs="Arial"/>
          <w:i/>
        </w:rPr>
      </w:pPr>
    </w:p>
    <w:p w14:paraId="256AB1ED" w14:textId="417521B1">
      <w:pPr>
        <w:spacing w:after="0"/>
        <w:rPr>
          <w:rFonts w:cs="Arial" w:eastAsia="Times New Roman"/>
          <w:b/>
          <w:bCs/>
          <w:color w:val="00BCE4"/>
          <w:sz w:val="36"/>
          <w:szCs w:val="36"/>
        </w:rPr>
      </w:pPr>
    </w:p>
    <w:p w14:paraId="1095A462" w14:textId="77777777">
      <w:pPr>
        <w:pStyle w:val="P68B1DB1-PlainText5"/>
        <w:rPr>
          <w:rFonts w:ascii="Arial" w:hAnsi="Arial" w:cs="Arial"/>
          <w:b/>
          <w:bCs/>
          <w:sz w:val="24"/>
          <w:szCs w:val="24"/>
        </w:rPr>
      </w:pPr>
      <w:r>
        <w:t xml:space="preserve">Riachtanais Saoránachta:</w:t>
      </w:r>
    </w:p>
    <w:p w14:paraId="57D00EAE" w14:textId="77777777">
      <w:pPr>
        <w:pStyle w:val="PlainText"/>
        <w:rPr>
          <w:rFonts w:ascii="Arial" w:hAnsi="Arial" w:cs="Arial"/>
        </w:rPr>
      </w:pPr>
    </w:p>
    <w:p w14:paraId="63D00333" w14:textId="77777777">
      <w:pPr>
        <w:pStyle w:val="P68B1DB1-PlainText6"/>
        <w:rPr>
          <w:rFonts w:ascii="Arial" w:hAnsi="Arial" w:cs="Arial"/>
        </w:rPr>
      </w:pPr>
      <w:r>
        <w:t xml:space="preserve">Is gá d’iarrthóirí na critéir seo a leanas a chomhlíonadh:</w:t>
      </w:r>
    </w:p>
    <w:p w14:paraId="3E179B23" w14:textId="77777777">
      <w:pPr>
        <w:pStyle w:val="PlainText"/>
        <w:rPr>
          <w:rFonts w:ascii="Arial" w:hAnsi="Arial" w:cs="Arial"/>
        </w:rPr>
      </w:pPr>
    </w:p>
    <w:p w14:paraId="2AA75EDD" w14:textId="77777777">
      <w:pPr>
        <w:pStyle w:val="P68B1DB1-PlainText6"/>
        <w:numPr>
          <w:ilvl w:val="0"/>
          <w:numId w:val="40"/>
        </w:numPr>
        <w:rPr>
          <w:rFonts w:ascii="Arial" w:hAnsi="Arial" w:cs="Arial"/>
        </w:rPr>
      </w:pPr>
      <w:r>
        <w:t xml:space="preserve">A bheith ina shaoránach nó ina saoránach den Limistéar Eorpach Eacnamaíoch. Is iad na tíortha atá sa Limistéar Eorpach Eacnamaíoch ná Ballstáit an Aontais Eorpaigh mar aon leis an Íoslainn, Lichtinstéin, agus an Iorua; nó</w:t>
      </w:r>
    </w:p>
    <w:p w14:paraId="71EF1342" w14:textId="77777777">
      <w:pPr>
        <w:pStyle w:val="P68B1DB1-PlainText6"/>
        <w:numPr>
          <w:ilvl w:val="0"/>
          <w:numId w:val="40"/>
        </w:numPr>
        <w:rPr>
          <w:rFonts w:ascii="Arial" w:hAnsi="Arial" w:cs="Arial"/>
        </w:rPr>
      </w:pPr>
      <w:r>
        <w:t xml:space="preserve">A bheith ina shaoránach nó ina saoránach den Ríocht Aontaithe (RA); nó</w:t>
      </w:r>
    </w:p>
    <w:p w14:paraId="7BC2B60C" w14:textId="77777777">
      <w:pPr>
        <w:pStyle w:val="P68B1DB1-PlainText6"/>
        <w:numPr>
          <w:ilvl w:val="0"/>
          <w:numId w:val="40"/>
        </w:numPr>
        <w:rPr>
          <w:rFonts w:ascii="Arial" w:hAnsi="Arial" w:cs="Arial"/>
        </w:rPr>
      </w:pPr>
      <w:r>
        <w:t xml:space="preserve">A bheith ina shaoránach nó ina saoránach den Eilvéis de bhun an chomhaontaithe idir an AE agus an Eilvéis maidir le saorghluaiseacht daoine; nó</w:t>
      </w:r>
    </w:p>
    <w:p w14:paraId="77CED9ED" w14:textId="77777777">
      <w:pPr>
        <w:pStyle w:val="P68B1DB1-PlainText6"/>
        <w:numPr>
          <w:ilvl w:val="0"/>
          <w:numId w:val="40"/>
        </w:numPr>
        <w:rPr>
          <w:rFonts w:ascii="Arial" w:hAnsi="Arial" w:cs="Arial"/>
        </w:rPr>
      </w:pPr>
      <w:r>
        <w:t xml:space="preserve">A bheith ina dhuine nó ina duine nach saoránach den Limistéar Eorpach Eacnamaíoch a bhfuil víosa stampa 4 aige nó aici: * nó</w:t>
      </w:r>
    </w:p>
    <w:p w14:paraId="558B44C5" w14:textId="77777777">
      <w:pPr>
        <w:pStyle w:val="P68B1DB1-PlainText6"/>
        <w:numPr>
          <w:ilvl w:val="0"/>
          <w:numId w:val="40"/>
        </w:numPr>
        <w:rPr>
          <w:rFonts w:ascii="Arial" w:hAnsi="Arial" w:cs="Arial"/>
        </w:rPr>
      </w:pPr>
      <w:r>
        <w:t xml:space="preserve">A bheith ina dhuine nó ina duine ar dámhadh cosaint idirnáisiúnta air nó uirthi faoin Acht um Chosaint Idirnáisiúnta 2015 nó aon bhall teaghlaigh atá i dteideal fanacht sa Stát de thoradh athaontú teaghlaigh agus a bhfuil víosa stampa 4 aige nó aici; nó</w:t>
      </w:r>
    </w:p>
    <w:p w14:paraId="5ADA1427" w14:textId="77777777">
      <w:pPr>
        <w:pStyle w:val="P68B1DB1-PlainText6"/>
        <w:numPr>
          <w:ilvl w:val="0"/>
          <w:numId w:val="40"/>
        </w:numPr>
        <w:rPr>
          <w:rFonts w:ascii="Arial" w:hAnsi="Arial" w:cs="Arial"/>
        </w:rPr>
      </w:pPr>
      <w:r>
        <w:t xml:space="preserve">A bheith ina dhuine nó ina duine nach saoránach den Limistéar Eorpach Eacnamaíoch é nó í ach ar tuismitheoir nó leanbh cleithiúnach saoránaigh de chuid bhallstát LEE nó na Ríochta Aontaithe nó na hEilvéise é nó í agus a bhfuil víosa stampa 4 aige nó aici.</w:t>
      </w:r>
    </w:p>
    <w:p w14:paraId="7B440D28" w14:textId="77777777">
      <w:pPr>
        <w:pStyle w:val="PlainText"/>
        <w:ind w:left="720"/>
        <w:rPr>
          <w:rFonts w:ascii="Arial" w:hAnsi="Arial" w:cs="Arial"/>
        </w:rPr>
      </w:pPr>
    </w:p>
    <w:p w14:paraId="7CB9B46F" w14:textId="77777777">
      <w:pPr>
        <w:pStyle w:val="P68B1DB1-PlainText6"/>
        <w:rPr>
          <w:rFonts w:ascii="Arial" w:hAnsi="Arial" w:cs="Arial"/>
        </w:rPr>
      </w:pPr>
      <w:r>
        <w:t xml:space="preserve">*Tabhair faoi deara go bhfuil víosa 50 TEU, a tháinig in ionad Stampa 4EUFAM tar éis Brexit, inghlactha mar choibhéis Stampa 4.</w:t>
      </w:r>
    </w:p>
    <w:p w14:paraId="459A6442" w14:textId="564E44D5">
      <w:pPr>
        <w:rPr>
          <w:rFonts w:cs="Arial" w:eastAsia="Calibri"/>
          <w:b/>
          <w:sz w:val="24"/>
        </w:rPr>
        <w:pStyle w:val="P68B1DB1-Normal7"/>
      </w:pPr>
      <w:r>
        <w:br w:type="page"/>
      </w:r>
    </w:p>
    <w:p w14:paraId="03420CCE" w14:textId="77777777">
      <w:pPr>
        <w:spacing w:after="0"/>
        <w:rPr>
          <w:rFonts w:cs="Arial" w:eastAsia="Calibri"/>
          <w:b/>
        </w:rPr>
      </w:pPr>
    </w:p>
    <w:p w14:paraId="68469F1E" w14:textId="77777777">
      <w:pPr>
        <w:spacing w:after="0"/>
        <w:rPr>
          <w:rFonts w:cs="Arial" w:eastAsia="Calibri"/>
          <w:b/>
        </w:rPr>
      </w:pPr>
    </w:p>
    <w:p w14:paraId="27F72C5A" w14:textId="77777777">
      <w:pPr>
        <w:spacing w:after="0"/>
        <w:rPr>
          <w:rFonts w:cs="Arial" w:eastAsia="Calibri"/>
          <w:b/>
        </w:rPr>
      </w:pPr>
    </w:p>
    <w:p w14:paraId="0858593F" w14:textId="77777777">
      <w:pPr>
        <w:spacing w:after="0"/>
        <w:rPr>
          <w:rFonts w:cs="Arial" w:eastAsia="Calibri"/>
          <w:b/>
        </w:rPr>
      </w:pPr>
    </w:p>
    <w:p w14:paraId="040CEC01" w14:textId="0FA9D389">
      <w:pPr>
        <w:spacing w:after="0"/>
        <w:rPr>
          <w:rFonts w:cs="Arial" w:eastAsia="Calibri"/>
          <w:b/>
          <w:sz w:val="24"/>
        </w:rPr>
        <w:pStyle w:val="P68B1DB1-Normal8"/>
      </w:pPr>
      <w:r>
        <w:t xml:space="preserve">Cuspóir an Phoist: </w:t>
      </w:r>
    </w:p>
    <w:p w14:paraId="5E5C68AE" w14:textId="77777777">
      <w:pPr>
        <w:spacing w:after="0"/>
        <w:rPr>
          <w:rFonts w:cs="Arial" w:eastAsia="Calibri"/>
        </w:rPr>
      </w:pPr>
    </w:p>
    <w:p w14:paraId="7EC6A2DF" w14:textId="74082AEC">
      <w:pPr>
        <w:spacing w:after="0"/>
        <w:rPr>
          <w:rFonts w:cs="Arial" w:eastAsia="Calibri"/>
        </w:rPr>
      </w:pPr>
      <w:r>
        <w:rPr>
          <w:rFonts w:cs="Arial" w:eastAsia="Calibri"/>
        </w:rPr>
        <w:t xml:space="preserve">Tá an tOifigeach Cléireachais AD, </w:t>
      </w:r>
      <w:r>
        <w:rPr>
          <w:rFonts w:cs="Arial"/>
          <w:color w:val="000000"/>
        </w:rPr>
        <w:t xml:space="preserve">a thuairiscíonn don Oifigeach Feidhmiúcháin AD agus don Ardoifigeach/Bainisteoir Feidhmiúcháin AD, </w:t>
      </w:r>
      <w:r>
        <w:rPr>
          <w:rFonts w:cs="Arial" w:eastAsia="Calibri"/>
        </w:rPr>
        <w:t xml:space="preserve">freagrach as tacaíocht a chur ar fáil i réimse riaracháin laistigh de CORU. </w:t>
      </w:r>
    </w:p>
    <w:p w14:paraId="25635447" w14:textId="77777777">
      <w:pPr>
        <w:spacing w:after="0"/>
        <w:rPr>
          <w:rFonts w:cs="Arial" w:eastAsia="Calibri"/>
          <w:b/>
        </w:rPr>
      </w:pPr>
    </w:p>
    <w:p w14:paraId="4731A415" w14:textId="0124DF8D">
      <w:pPr>
        <w:spacing w:after="0"/>
        <w:rPr>
          <w:rFonts w:cs="Arial" w:eastAsia="Calibri"/>
          <w:b/>
          <w:sz w:val="24"/>
        </w:rPr>
        <w:pStyle w:val="P68B1DB1-Normal8"/>
      </w:pPr>
      <w:r>
        <w:t>Príomhchúraimí:</w:t>
      </w:r>
    </w:p>
    <w:p w14:paraId="46B53540" w14:textId="77777777">
      <w:pPr>
        <w:spacing w:after="0"/>
        <w:rPr>
          <w:rFonts w:cs="Arial" w:eastAsia="Calibri"/>
          <w:b/>
          <w:sz w:val="24"/>
        </w:rPr>
      </w:pPr>
    </w:p>
    <w:p w14:paraId="56708694" w14:textId="77777777">
      <w:pPr>
        <w:numPr>
          <w:ilvl w:val="0"/>
          <w:numId w:val="23"/>
        </w:numPr>
        <w:spacing w:after="0"/>
        <w:rPr>
          <w:rFonts w:cs="Arial" w:eastAsia="Calibri"/>
        </w:rPr>
        <w:pStyle w:val="P68B1DB1-Normal9"/>
      </w:pPr>
      <w:r>
        <w:t xml:space="preserve">Riarachán ginearálta, lena n-áirítear clúdach fóin, ríomhphoist, poist</w:t>
      </w:r>
    </w:p>
    <w:p w14:paraId="35E7CA83" w14:textId="173D0F17">
      <w:pPr>
        <w:pStyle w:val="P68B1DB1-ListParagraph10"/>
        <w:numPr>
          <w:ilvl w:val="0"/>
          <w:numId w:val="23"/>
        </w:numPr>
        <w:autoSpaceDE w:val="0"/>
        <w:autoSpaceDN w:val="0"/>
        <w:adjustRightInd w:val="0"/>
        <w:spacing w:after="0" w:line="240" w:lineRule="auto"/>
        <w:rPr>
          <w:color w:val="000000" w:themeColor="text1"/>
        </w:rPr>
      </w:pPr>
      <w:r>
        <w:t xml:space="preserve">An saolré earcaíochta a bhainistiú, lena n-áirítear róil a fhógairt, agallaimh a eagrú, seiceálacha réamhfhostaíochta agus eisiúint conarthaí fostaíochta.</w:t>
      </w:r>
    </w:p>
    <w:p w14:paraId="5A01CFBF" w14:textId="52168A1C">
      <w:pPr>
        <w:pStyle w:val="P68B1DB1-ListParagraph10"/>
        <w:numPr>
          <w:ilvl w:val="0"/>
          <w:numId w:val="23"/>
        </w:numPr>
        <w:autoSpaceDE w:val="0"/>
        <w:autoSpaceDN w:val="0"/>
        <w:adjustRightInd w:val="0"/>
        <w:spacing w:after="0" w:line="240" w:lineRule="auto"/>
        <w:rPr>
          <w:color w:val="000000" w:themeColor="text1"/>
        </w:rPr>
      </w:pPr>
      <w:r>
        <w:t xml:space="preserve">A bheith freagrach as gach síniú conartha, lena n-áirítear an conradh a chur faoi bhráid na Comhairle lena shíniú agus é a scaipeadh ar an bhfoireann. </w:t>
      </w:r>
    </w:p>
    <w:p w14:paraId="33B2603A" w14:textId="40826797">
      <w:pPr>
        <w:pStyle w:val="P68B1DB1-ListParagraph10"/>
        <w:numPr>
          <w:ilvl w:val="0"/>
          <w:numId w:val="23"/>
        </w:numPr>
        <w:autoSpaceDE w:val="0"/>
        <w:autoSpaceDN w:val="0"/>
        <w:adjustRightInd w:val="0"/>
        <w:spacing w:after="0" w:line="240" w:lineRule="auto"/>
        <w:rPr>
          <w:color w:val="000000" w:themeColor="text1"/>
        </w:rPr>
      </w:pPr>
      <w:r>
        <w:t xml:space="preserve">Tacaíocht eagrúcháin a sholáthar le haghaidh agallamh, seisiúin oiliúna agus cruinnithe, lena n-áirítear áirithintí seomra, ullmhú ábhar agus glacadh nótaí </w:t>
      </w:r>
    </w:p>
    <w:p w14:paraId="68862459" w14:textId="1EE42D9D">
      <w:pPr>
        <w:pStyle w:val="P68B1DB1-ListParagraph10"/>
        <w:numPr>
          <w:ilvl w:val="0"/>
          <w:numId w:val="23"/>
        </w:numPr>
        <w:autoSpaceDE w:val="0"/>
        <w:autoSpaceDN w:val="0"/>
        <w:adjustRightInd w:val="0"/>
        <w:spacing w:after="0" w:line="240" w:lineRule="auto"/>
        <w:rPr>
          <w:color w:val="000000" w:themeColor="text1"/>
        </w:rPr>
      </w:pPr>
      <w:r>
        <w:t xml:space="preserve">Tacaíocht riaracháin a sholáthar maidir leis an gcóras Ama agus Tinrimh (TMS) agus déileáil le ceisteanna ón bhfoireann maidir leis an gcóras agus tuairiscí a easpórtáil, amhail saoire bhreoiteachta de réir míosa nó de réir mar is gá</w:t>
      </w:r>
    </w:p>
    <w:p w14:paraId="7D2D5194" w14:textId="27B3CD99">
      <w:pPr>
        <w:pStyle w:val="P68B1DB1-ListParagraph10"/>
        <w:numPr>
          <w:ilvl w:val="0"/>
          <w:numId w:val="23"/>
        </w:numPr>
        <w:autoSpaceDE w:val="0"/>
        <w:autoSpaceDN w:val="0"/>
        <w:adjustRightInd w:val="0"/>
        <w:spacing w:after="0" w:line="240" w:lineRule="auto"/>
        <w:rPr>
          <w:color w:val="000000" w:themeColor="text1"/>
        </w:rPr>
      </w:pPr>
      <w:r>
        <w:t xml:space="preserve">Córais chruinne comhdaithe AD a choinneáil agus cabhrú le AD iniúchadh a dhéanamh ar chomhaid, agus a chinntiú ag an am céanna go bhfuil AD ag comhlíonadh an rialacháin um Chosaint Sonraí.</w:t>
      </w:r>
    </w:p>
    <w:p w14:paraId="0BD79545" w14:textId="514B8493">
      <w:pPr>
        <w:pStyle w:val="P68B1DB1-ListParagraph10"/>
        <w:numPr>
          <w:ilvl w:val="0"/>
          <w:numId w:val="23"/>
        </w:numPr>
        <w:autoSpaceDE w:val="0"/>
        <w:autoSpaceDN w:val="0"/>
        <w:adjustRightInd w:val="0"/>
        <w:spacing w:after="0" w:line="240" w:lineRule="auto"/>
        <w:rPr>
          <w:color w:val="000000" w:themeColor="text1"/>
        </w:rPr>
      </w:pPr>
      <w:r>
        <w:t xml:space="preserve">Cinntiú go gcomhlíontar caighdeáin arda sa Roinn AD i rith an ama, luachanna CORU a chur chun cinn le dea-shampla agus caidreamh maith oibre a fhorbairt le gach ball foirne.</w:t>
      </w:r>
    </w:p>
    <w:p w14:paraId="74814832" w14:textId="61E01B39">
      <w:pPr>
        <w:pStyle w:val="P68B1DB1-ListParagraph10"/>
        <w:numPr>
          <w:ilvl w:val="0"/>
          <w:numId w:val="23"/>
        </w:numPr>
        <w:autoSpaceDE w:val="0"/>
        <w:autoSpaceDN w:val="0"/>
        <w:adjustRightInd w:val="0"/>
        <w:spacing w:after="0" w:line="240" w:lineRule="auto"/>
        <w:rPr>
          <w:color w:val="000000" w:themeColor="text1"/>
        </w:rPr>
      </w:pPr>
      <w:r>
        <w:t xml:space="preserve">Riaradh promhaidh/PMDS a choinneáil agus a chinntiú go bhfuil promhadh/PMDS cothrom le dáta curtha i gcrích agus comhdaithe ag gach Roinn, agus comhlíonadh próiseas AD a chinntiú ag an am céanna.</w:t>
      </w:r>
    </w:p>
    <w:p w14:paraId="1EBBA745" w14:textId="282DF534">
      <w:pPr>
        <w:pStyle w:val="P68B1DB1-ListParagraph10"/>
        <w:numPr>
          <w:ilvl w:val="0"/>
          <w:numId w:val="23"/>
        </w:numPr>
        <w:autoSpaceDE w:val="0"/>
        <w:autoSpaceDN w:val="0"/>
        <w:adjustRightInd w:val="0"/>
        <w:spacing w:after="0" w:line="240" w:lineRule="auto"/>
        <w:rPr>
          <w:color w:val="000000" w:themeColor="text1"/>
        </w:rPr>
      </w:pPr>
      <w:r>
        <w:t xml:space="preserve">Socrú agus ionduchtú a eagrú agus a dhéanamh do gach ball foirne nua.</w:t>
      </w:r>
    </w:p>
    <w:p w14:paraId="21FE119E" w14:textId="60561BB7">
      <w:pPr>
        <w:pStyle w:val="P68B1DB1-ListParagraph10"/>
        <w:numPr>
          <w:ilvl w:val="0"/>
          <w:numId w:val="23"/>
        </w:numPr>
        <w:autoSpaceDE w:val="0"/>
        <w:autoSpaceDN w:val="0"/>
        <w:adjustRightInd w:val="0"/>
        <w:spacing w:after="0" w:line="240" w:lineRule="auto"/>
        <w:rPr>
          <w:color w:val="000000" w:themeColor="text1"/>
        </w:rPr>
      </w:pPr>
      <w:r>
        <w:t xml:space="preserve">Iniúchtaí inmheánacha a dhéanamh go rialta ar chomhaid, lena n-áirítear beartais agus Nósanna Imeachta Oibriúcháin Caighdeánacha, agus a chinntiú go mbíonn siad cothrom le dáta.</w:t>
      </w:r>
    </w:p>
    <w:p w14:paraId="04C9780C" w14:textId="68DBF1AE">
      <w:pPr>
        <w:pStyle w:val="P68B1DB1-ListParagraph10"/>
        <w:numPr>
          <w:ilvl w:val="0"/>
          <w:numId w:val="23"/>
        </w:numPr>
        <w:autoSpaceDE w:val="0"/>
        <w:autoSpaceDN w:val="0"/>
        <w:adjustRightInd w:val="0"/>
        <w:spacing w:after="0" w:line="240" w:lineRule="auto"/>
        <w:rPr>
          <w:color w:val="000000" w:themeColor="text1"/>
        </w:rPr>
      </w:pPr>
      <w:r>
        <w:t xml:space="preserve">Monatóireacht a dhéanamh ar an bhfoireann lena chinntiú go bhfuil siad ag comhlíonadh gach beartais agus nóis imeachta, trí thuairiscí agus iniúchtaí TMS</w:t>
      </w:r>
    </w:p>
    <w:p w14:paraId="272517C3" w14:textId="2782E76F">
      <w:pPr>
        <w:pStyle w:val="ListParagraph"/>
        <w:numPr>
          <w:ilvl w:val="0"/>
          <w:numId w:val="23"/>
        </w:numPr>
        <w:autoSpaceDE w:val="0"/>
        <w:autoSpaceDN w:val="0"/>
        <w:adjustRightInd w:val="0"/>
        <w:spacing w:after="0" w:line="240" w:lineRule="auto"/>
        <w:rPr>
          <w:color w:val="000000" w:themeColor="text1"/>
        </w:rPr>
      </w:pPr>
      <w:r>
        <w:rPr>
          <w:color w:val="000000" w:themeColor="text1"/>
        </w:rPr>
        <w:t xml:space="preserve">Freagraí ó </w:t>
      </w:r>
      <w:r>
        <w:t xml:space="preserve">bhosca isteach AD </w:t>
      </w:r>
      <w:r>
        <w:rPr>
          <w:color w:val="000000" w:themeColor="text1"/>
        </w:rPr>
        <w:t xml:space="preserve">a bhainistiú agus déileáil le fiosrúcháin céad leibhéil ón bpobal agus ón bhfoireann inmheánach, agus iad a ghéarú de réir mar is gá.</w:t>
      </w:r>
    </w:p>
    <w:p w14:paraId="7C91FC45" w14:textId="4542E53F">
      <w:pPr>
        <w:numPr>
          <w:ilvl w:val="0"/>
          <w:numId w:val="22"/>
        </w:numPr>
        <w:spacing w:after="0"/>
        <w:rPr>
          <w:rFonts w:cs="Arial" w:eastAsia="Calibri"/>
        </w:rPr>
        <w:pStyle w:val="P68B1DB1-Normal9"/>
      </w:pPr>
      <w:r>
        <w:t xml:space="preserve">Tacaíocht ghinearálta rúnaíochta/riaracháin a sholáthar, lena n-áirítear comhfhreagras ginearálta a dhréachtú, mar aon le tuairiscí, litreacha, scarbhileoga, tuairiscí bunachair sonraí agus aon fhaisnéis eile a ullmhú de réir mar is gá</w:t>
      </w:r>
    </w:p>
    <w:p w14:paraId="3E8BE7C8" w14:textId="77777777">
      <w:pPr>
        <w:numPr>
          <w:ilvl w:val="0"/>
          <w:numId w:val="22"/>
        </w:numPr>
        <w:spacing w:after="0"/>
        <w:rPr>
          <w:rFonts w:cs="Arial" w:eastAsia="Calibri"/>
        </w:rPr>
        <w:pStyle w:val="P68B1DB1-Normal9"/>
      </w:pPr>
      <w:r>
        <w:t xml:space="preserve">Cruinnithe a sceidealú agus freastal orthu agus áirithintí seomra a eagrú de réir mar is gá</w:t>
      </w:r>
    </w:p>
    <w:p w14:paraId="53C0D07D" w14:textId="77777777">
      <w:pPr>
        <w:numPr>
          <w:ilvl w:val="0"/>
          <w:numId w:val="22"/>
        </w:numPr>
        <w:spacing w:after="0"/>
        <w:rPr>
          <w:rFonts w:cs="Arial" w:eastAsia="Calibri"/>
        </w:rPr>
        <w:pStyle w:val="P68B1DB1-Normal9"/>
      </w:pPr>
      <w:r>
        <w:t xml:space="preserve">Páirt iomlán a ghlacadh in aon tionscnaimh oiliúna trasfheidhme ó am go chéile</w:t>
      </w:r>
    </w:p>
    <w:p w14:paraId="270B222E" w14:textId="25B5472E">
      <w:pPr>
        <w:pStyle w:val="P68B1DB1-ListParagraph10"/>
        <w:numPr>
          <w:ilvl w:val="0"/>
          <w:numId w:val="41"/>
        </w:numPr>
        <w:autoSpaceDE w:val="0"/>
        <w:autoSpaceDN w:val="0"/>
        <w:adjustRightInd w:val="0"/>
        <w:spacing w:after="0" w:line="240" w:lineRule="auto"/>
        <w:rPr>
          <w:color w:val="000000" w:themeColor="text1"/>
        </w:rPr>
      </w:pPr>
      <w:r>
        <w:t xml:space="preserve">Tacú leis an aonad le gach ábhar a bhaineann lena fheidhmeanna, lena n-áirítear próisis laethúla agus tacaíocht riaracháin ghinearálta.</w:t>
      </w:r>
    </w:p>
    <w:p w14:paraId="43E4B614" w14:textId="7C4F778A">
      <w:pPr>
        <w:pStyle w:val="P68B1DB1-ListParagraph10"/>
        <w:numPr>
          <w:ilvl w:val="0"/>
          <w:numId w:val="41"/>
        </w:numPr>
        <w:autoSpaceDE w:val="0"/>
        <w:autoSpaceDN w:val="0"/>
        <w:adjustRightInd w:val="0"/>
        <w:spacing w:after="0" w:line="240" w:lineRule="auto"/>
        <w:rPr>
          <w:color w:val="000000" w:themeColor="text1"/>
        </w:rPr>
      </w:pPr>
      <w:r>
        <w:t xml:space="preserve">Aon tascanna eile a d’fhéadfadh an Ceann Seirbhísí Corparáideacha, an Bainisteoir AD nó duine ainmnithe eile a shannadh.</w:t>
      </w:r>
    </w:p>
    <w:p w14:paraId="42B4300D" w14:textId="77777777">
      <w:pPr>
        <w:numPr>
          <w:ilvl w:val="0"/>
          <w:numId w:val="41"/>
        </w:numPr>
        <w:spacing w:after="0"/>
        <w:rPr>
          <w:rFonts w:cs="Arial" w:eastAsia="Calibri"/>
        </w:rPr>
        <w:pStyle w:val="P68B1DB1-Normal9"/>
      </w:pPr>
      <w:r>
        <w:t xml:space="preserve">Ionadaíocht a dhéanamh do CORU ar bhealach gairmiúil i gcónaí</w:t>
      </w:r>
    </w:p>
    <w:p w14:paraId="22C4F303" w14:textId="77777777">
      <w:pPr>
        <w:rPr>
          <w:rFonts w:cs="Arial"/>
          <w:b/>
          <w:sz w:val="24"/>
          <w:szCs w:val="24"/>
        </w:rPr>
      </w:pPr>
    </w:p>
    <w:p w14:paraId="3B78CE4D" w14:textId="77777777">
      <w:pPr>
        <w:rPr>
          <w:rFonts w:cs="Arial"/>
          <w:b/>
          <w:sz w:val="24"/>
          <w:szCs w:val="24"/>
        </w:rPr>
      </w:pPr>
    </w:p>
    <w:p w14:paraId="6845FD1A" w14:textId="77777777">
      <w:pPr>
        <w:rPr>
          <w:rFonts w:cs="Arial"/>
          <w:b/>
          <w:sz w:val="24"/>
          <w:szCs w:val="24"/>
        </w:rPr>
      </w:pPr>
    </w:p>
    <w:p w14:paraId="28ED9B62" w14:textId="77777777">
      <w:pPr>
        <w:rPr>
          <w:rFonts w:cs="Arial"/>
          <w:b/>
          <w:sz w:val="24"/>
          <w:szCs w:val="24"/>
        </w:rPr>
      </w:pPr>
    </w:p>
    <w:p w14:paraId="59847901" w14:textId="3D84C104">
      <w:pPr>
        <w:rPr>
          <w:rFonts w:cs="Arial"/>
          <w:b/>
          <w:sz w:val="24"/>
          <w:szCs w:val="24"/>
        </w:rPr>
        <w:pStyle w:val="P68B1DB1-Normal11"/>
      </w:pPr>
      <w:r>
        <w:t xml:space="preserve">Cáilíochtaí agus Taithí Bhunriachtanach:</w:t>
      </w:r>
    </w:p>
    <w:p w14:paraId="653DB256" w14:textId="3CFD391A">
      <w:pPr>
        <w:numPr>
          <w:ilvl w:val="0"/>
          <w:numId w:val="30"/>
        </w:numPr>
        <w:spacing w:after="0"/>
        <w:rPr>
          <w:rFonts w:cs="Arial"/>
        </w:rPr>
        <w:pStyle w:val="P68B1DB1-Normal12"/>
      </w:pPr>
      <w:r>
        <w:t xml:space="preserve">Tá bliain amháin </w:t>
      </w:r>
      <w:r>
        <w:rPr>
          <w:u w:val="single"/>
        </w:rPr>
        <w:t xml:space="preserve">ar a laghad</w:t>
      </w:r>
      <w:r>
        <w:t xml:space="preserve"> de thaithí ábhartha sa riarachán riachtanach, ach b’fhearr an taithí sin a bheith sa réimse AD</w:t>
      </w:r>
    </w:p>
    <w:p w14:paraId="0AEF6EBA" w14:textId="5E658DDD">
      <w:pPr>
        <w:numPr>
          <w:ilvl w:val="0"/>
          <w:numId w:val="30"/>
        </w:numPr>
        <w:spacing w:after="0"/>
        <w:rPr>
          <w:rFonts w:cs="Arial"/>
        </w:rPr>
        <w:pStyle w:val="P68B1DB1-Normal12"/>
      </w:pPr>
      <w:r>
        <w:t xml:space="preserve">Oideachas go leibhéal na hardteistiméireachta (nó a chomhionann) le cáilíocht ábhartha eile ina buntáiste</w:t>
      </w:r>
    </w:p>
    <w:p w14:paraId="1E77951D" w14:textId="77777777">
      <w:pPr>
        <w:spacing w:after="0"/>
        <w:rPr>
          <w:rFonts w:cs="Arial"/>
        </w:rPr>
      </w:pPr>
    </w:p>
    <w:p w14:paraId="6CA02E35" w14:textId="77777777">
      <w:pPr>
        <w:jc w:val="both"/>
        <w:rPr>
          <w:rFonts w:cs="Arial"/>
          <w:b/>
          <w:sz w:val="24"/>
          <w:szCs w:val="24"/>
        </w:rPr>
        <w:pStyle w:val="P68B1DB1-Normal11"/>
      </w:pPr>
      <w:r>
        <w:t xml:space="preserve">Scileanna/tréithe bunriachtanacha:</w:t>
      </w:r>
    </w:p>
    <w:p w14:paraId="58199BB1" w14:textId="77777777">
      <w:pPr>
        <w:numPr>
          <w:ilvl w:val="0"/>
          <w:numId w:val="30"/>
        </w:numPr>
        <w:spacing w:after="0"/>
        <w:rPr>
          <w:rFonts w:cs="Arial"/>
        </w:rPr>
        <w:pStyle w:val="P68B1DB1-Normal12"/>
      </w:pPr>
      <w:r>
        <w:t xml:space="preserve">Mionchruinneas den scoth</w:t>
      </w:r>
    </w:p>
    <w:p w14:paraId="6976B9A1" w14:textId="77777777">
      <w:pPr>
        <w:numPr>
          <w:ilvl w:val="0"/>
          <w:numId w:val="30"/>
        </w:numPr>
        <w:spacing w:after="0"/>
        <w:rPr>
          <w:rFonts w:cs="Arial"/>
        </w:rPr>
        <w:pStyle w:val="P68B1DB1-Normal12"/>
      </w:pPr>
      <w:r>
        <w:t xml:space="preserve">Scileanna idirphearsanta agus cumarsáide den chéad scoth</w:t>
      </w:r>
    </w:p>
    <w:p w14:paraId="0ABC37A6" w14:textId="77777777">
      <w:pPr>
        <w:numPr>
          <w:ilvl w:val="0"/>
          <w:numId w:val="30"/>
        </w:numPr>
        <w:spacing w:after="0"/>
        <w:rPr>
          <w:rFonts w:cs="Arial"/>
        </w:rPr>
        <w:pStyle w:val="P68B1DB1-Normal12"/>
      </w:pPr>
      <w:r>
        <w:t xml:space="preserve">Cumas oibriú go cruinn laistigh de spriocdhátaí teanna</w:t>
      </w:r>
    </w:p>
    <w:p w14:paraId="71AF8CD4" w14:textId="77777777">
      <w:pPr>
        <w:numPr>
          <w:ilvl w:val="0"/>
          <w:numId w:val="30"/>
        </w:numPr>
        <w:spacing w:after="0"/>
        <w:rPr>
          <w:rFonts w:cs="Arial"/>
        </w:rPr>
        <w:pStyle w:val="P68B1DB1-Normal12"/>
      </w:pPr>
      <w:r>
        <w:t xml:space="preserve">Scileanna cruthaithe eagrúcháin agus an cumas obair a dhéanamh de réir spriocdhátaí dochta</w:t>
      </w:r>
    </w:p>
    <w:p w14:paraId="76BAA3B0" w14:textId="77777777">
      <w:pPr>
        <w:numPr>
          <w:ilvl w:val="0"/>
          <w:numId w:val="30"/>
        </w:numPr>
        <w:spacing w:after="0"/>
        <w:rPr>
          <w:rFonts w:cs="Arial"/>
        </w:rPr>
        <w:pStyle w:val="P68B1DB1-Normal12"/>
      </w:pPr>
      <w:r>
        <w:t xml:space="preserve">Cumas ualaí oibre a bhainistiú agus a chur in ord tosaíochta go héifeachtach</w:t>
      </w:r>
    </w:p>
    <w:p w14:paraId="71268EBF" w14:textId="77777777">
      <w:pPr>
        <w:numPr>
          <w:ilvl w:val="0"/>
          <w:numId w:val="30"/>
        </w:numPr>
        <w:spacing w:after="0"/>
        <w:rPr>
          <w:rFonts w:cs="Arial"/>
        </w:rPr>
        <w:pStyle w:val="P68B1DB1-Normal12"/>
      </w:pPr>
      <w:r>
        <w:t xml:space="preserve">Tá tábhacht le solúbthacht agus inoiriúnaitheacht</w:t>
      </w:r>
    </w:p>
    <w:p w14:paraId="6F3F204F" w14:textId="77777777">
      <w:pPr>
        <w:numPr>
          <w:ilvl w:val="0"/>
          <w:numId w:val="30"/>
        </w:numPr>
        <w:spacing w:after="0"/>
        <w:rPr>
          <w:rFonts w:cs="Arial"/>
        </w:rPr>
        <w:pStyle w:val="P68B1DB1-Normal12"/>
      </w:pPr>
      <w:r>
        <w:t xml:space="preserve">Scileanna seirbhíse do chustaiméirí inléirithe</w:t>
      </w:r>
    </w:p>
    <w:p w14:paraId="63C75854" w14:textId="77777777">
      <w:pPr>
        <w:numPr>
          <w:ilvl w:val="0"/>
          <w:numId w:val="30"/>
        </w:numPr>
        <w:spacing w:after="0"/>
        <w:rPr>
          <w:rFonts w:cs="Arial"/>
        </w:rPr>
        <w:pStyle w:val="P68B1DB1-Normal12"/>
      </w:pPr>
      <w:r>
        <w:t xml:space="preserve">Táthar ag súil le cumas oibriú le rúndacht agus discréid go hardleibhéal</w:t>
      </w:r>
    </w:p>
    <w:p w14:paraId="7194826D" w14:textId="77777777">
      <w:pPr>
        <w:numPr>
          <w:ilvl w:val="0"/>
          <w:numId w:val="30"/>
        </w:numPr>
        <w:spacing w:after="0"/>
        <w:rPr>
          <w:rFonts w:cs="Arial"/>
        </w:rPr>
        <w:pStyle w:val="P68B1DB1-Normal12"/>
      </w:pPr>
      <w:r>
        <w:t xml:space="preserve">Tá eolas agus tuiscint críochnúil ar phróisis agus ar threalamh oifige tábhachtach</w:t>
      </w:r>
    </w:p>
    <w:p w14:paraId="695C8FB9" w14:textId="77777777">
      <w:pPr>
        <w:numPr>
          <w:ilvl w:val="0"/>
          <w:numId w:val="30"/>
        </w:numPr>
        <w:spacing w:after="0"/>
        <w:rPr>
          <w:rFonts w:cs="Arial"/>
        </w:rPr>
        <w:pStyle w:val="P68B1DB1-Normal12"/>
      </w:pPr>
      <w:r>
        <w:t xml:space="preserve">Tá inniúlacht ar ríomhaire pearsanta ríthábhachtach </w:t>
      </w:r>
    </w:p>
    <w:p w14:paraId="630C0CA6" w14:textId="77777777">
      <w:pPr>
        <w:rPr>
          <w:rFonts w:cs="Arial" w:eastAsia="Times New Roman"/>
          <w:b/>
          <w:bCs/>
        </w:rPr>
      </w:pPr>
    </w:p>
    <w:p w14:paraId="7341FE1C" w14:textId="5909ABAE">
      <w:pPr>
        <w:rPr>
          <w:rFonts w:cs="Arial" w:eastAsia="Times New Roman"/>
          <w:b/>
        </w:rPr>
        <w:pStyle w:val="P68B1DB1-Normal13"/>
      </w:pPr>
      <w:r>
        <w:t xml:space="preserve">Tá an tsonraíocht phoist seo beartaithe le bheith ina treoir bhunúsach maidir le raon feidhme agus freagrachtaí an phoist; féadfar í a athbhreithniú agus a leasú ar bhonn rialta de réir mar is gá.</w:t>
      </w:r>
    </w:p>
    <w:p w14:paraId="6F15BBC7" w14:textId="50369558">
      <w:pPr>
        <w:spacing w:after="0"/>
        <w:rPr>
          <w:rFonts w:cs="Arial" w:eastAsia="Times New Roman"/>
          <w:b/>
        </w:rPr>
        <w:pStyle w:val="P68B1DB1-Normal14"/>
      </w:pPr>
      <w:r>
        <w:t xml:space="preserve">Próiseas Earcaíochta:</w:t>
      </w:r>
    </w:p>
    <w:p w14:paraId="423C2FB3" w14:textId="77777777">
      <w:pPr>
        <w:spacing w:after="0"/>
      </w:pPr>
    </w:p>
    <w:p w14:paraId="01B82FE4" w14:textId="6536BAD5">
      <w:pPr>
        <w:spacing w:after="0"/>
        <w:jc w:val="both"/>
      </w:pPr>
      <w:r>
        <w:t xml:space="preserve">Cuirfear toradh an agallaimh in iúl d’iarrthóirí </w:t>
      </w:r>
      <w:r>
        <w:rPr>
          <w:b/>
        </w:rPr>
        <w:t xml:space="preserve">suas le 5 lá oibre</w:t>
      </w:r>
      <w:r>
        <w:t xml:space="preserve"> tar éis lá na n-agallamh, agus measfar gurb é an chéad lá an lá tar éis na n-agallamh. </w:t>
      </w:r>
    </w:p>
    <w:p w14:paraId="1A0848A0" w14:textId="40FB6D77">
      <w:pPr>
        <w:spacing w:after="0"/>
        <w:jc w:val="both"/>
        <w:rPr>
          <w:rFonts w:cs="Arial"/>
        </w:rPr>
      </w:pPr>
    </w:p>
    <w:p w14:paraId="08A352DD" w14:textId="72F618F5">
      <w:pPr>
        <w:spacing w:after="0"/>
        <w:jc w:val="both"/>
        <w:rPr>
          <w:rFonts w:cs="Arial"/>
          <w:b/>
          <w:color w:val="FF0000"/>
        </w:rPr>
        <w:pStyle w:val="P68B1DB1-Normal12"/>
      </w:pPr>
      <w:r>
        <w:t xml:space="preserve">Is dóigh go mbeidh na hagallaimh le haghaidh an phoist seo ar siúl </w:t>
      </w:r>
      <w:r>
        <w:rPr>
          <w:bCs/>
        </w:rPr>
        <w:t xml:space="preserve">i mí Feabhra 2026.</w:t>
      </w:r>
    </w:p>
    <w:p w14:paraId="1DC72549" w14:textId="16F2503A">
      <w:pPr>
        <w:spacing w:after="0"/>
        <w:rPr>
          <w:rFonts w:cs="Arial"/>
        </w:rPr>
      </w:pPr>
    </w:p>
    <w:p w14:paraId="16657290" w14:textId="77777777">
      <w:pPr>
        <w:ind w:right="57"/>
        <w:rPr>
          <w:rFonts w:cs="Arial" w:eastAsia="Times New Roman"/>
        </w:rPr>
        <w:pStyle w:val="P68B1DB1-Normal15"/>
      </w:pPr>
      <w:r>
        <w:t xml:space="preserve">Beidh obair chumaisc ar fáil ach an tréimhse phromhaidh a chur i gcrích go rathúil ar dtús.</w:t>
      </w:r>
    </w:p>
    <w:p w14:paraId="69357EFB" w14:textId="561D5419">
      <w:pPr>
        <w:ind w:right="57"/>
        <w:rPr>
          <w:rFonts w:cs="Arial" w:eastAsia="Times New Roman"/>
        </w:rPr>
      </w:pPr>
      <w:r>
        <w:rPr>
          <w:rFonts w:cs="Arial" w:eastAsia="Times New Roman"/>
        </w:rPr>
        <w:t xml:space="preserve">Chun eolas a fháil ar ár mbeartas maidir le Socruithe Réasúnta, cliceáil </w:t>
      </w:r>
      <w:hyperlink r:id="rId11" w:history="1">
        <w:r>
          <w:rPr>
            <w:rStyle w:val="Hyperlink"/>
            <w:rFonts w:cs="Arial" w:eastAsia="Times New Roman"/>
          </w:rPr>
          <w:t>anseo</w:t>
        </w:r>
      </w:hyperlink>
      <w:r>
        <w:rPr>
          <w:rFonts w:cs="Arial" w:eastAsia="Times New Roman"/>
        </w:rPr>
        <w:t>.</w:t>
      </w:r>
    </w:p>
    <w:p w14:paraId="7BEE29BF" w14:textId="60C23B2F">
      <w:pPr>
        <w:rPr>
          <w:rFonts w:cs="Arial" w:eastAsia="Calibri"/>
          <w:bCs/>
          <w:iCs/>
        </w:rPr>
      </w:pPr>
    </w:p>
    <w:sectPr>
      <w:headerReference w:type="default" r:id="rId12"/>
      <w:footerReference w:type="default" r:id="rId13"/>
      <w:headerReference w:type="first" r:id="rId14"/>
      <w:footerReference w:type="first" r:id="rId15"/>
      <w:pgSz w:w="11906" w:h="16838"/>
      <w:pgMar w:top="1701" w:right="1440" w:bottom="851"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213F3" w14:textId="77777777">
      <w:pPr>
        <w:spacing w:after="0" w:line="240" w:lineRule="auto"/>
      </w:pPr>
      <w:r>
        <w:separator/>
      </w:r>
    </w:p>
  </w:endnote>
  <w:endnote w:type="continuationSeparator" w:id="0">
    <w:p w14:paraId="52E1A1C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94ED" w14:textId="77777777">
    <w:pPr>
      <w:pStyle w:val="Footer"/>
      <w:jc w:val="right"/>
    </w:pPr>
  </w:p>
  <w:p w14:paraId="75690862" w14:textId="43132321">
    <w:pPr>
      <w:pStyle w:val="P68B1DB1-Footer16"/>
      <w:jc w:val="right"/>
      <w:rPr>
        <w:sz w:val="20"/>
        <w:szCs w:val="20"/>
      </w:rPr>
    </w:pPr>
    <w:r>
      <w:t xml:space="preserve">An Chomhairle um Ghairmithe Sláinte agus Cúraim Shóisialaigh</w:t>
      <w:tab/>
      <w:tab/>
    </w:r>
    <w:sdt>
      <w:sdtPr>
        <w:rPr>
          <w:sz w:val="20"/>
          <w:szCs w:val="20"/>
        </w:rPr>
        <w:id w:val="-1769616900"/>
        <w:docPartObj>
          <w:docPartGallery w:val="Page Numbers (Top of Page)"/>
          <w:docPartUnique/>
        </w:docPartObj>
      </w:sdtPr>
      <w:sdtEndPr/>
      <w:sdtContent>
        <w:r>
          <w:t xml:space="preserve">Lch. </w:t>
        </w:r>
        <w:r>
          <w:rPr>
            <w:bCs/>
          </w:rPr>
          <w:fldChar w:fldCharType="begin"/>
        </w:r>
        <w:r>
          <w:rPr>
            <w:bCs/>
            <w:sz w:val="20"/>
            <w:szCs w:val="20"/>
          </w:rPr>
          <w:instrText xml:space="preserve"> PAGE </w:instrText>
        </w:r>
        <w:r>
          <w:rPr>
            <w:bCs/>
            <w:sz w:val="20"/>
            <w:szCs w:val="20"/>
          </w:rPr>
          <w:fldChar w:fldCharType="separate"/>
        </w:r>
        <w:r>
          <w:rPr>
            <w:bCs/>
            <w:sz w:val="20"/>
            <w:szCs w:val="20"/>
          </w:rPr>
          <w:t>3</w:t>
        </w:r>
        <w:r>
          <w:rPr>
            <w:bCs/>
            <w:sz w:val="20"/>
            <w:szCs w:val="20"/>
          </w:rPr>
          <w:fldChar w:fldCharType="end"/>
        </w:r>
        <w:r>
          <w:t xml:space="preserve"> as </w:t>
        </w:r>
        <w:r>
          <w:rPr>
            <w:bCs/>
          </w:rPr>
          <w:fldChar w:fldCharType="begin"/>
        </w:r>
        <w:r>
          <w:rPr>
            <w:bCs/>
            <w:sz w:val="20"/>
            <w:szCs w:val="20"/>
          </w:rPr>
          <w:instrText xml:space="preserve"> NUMPAGES  </w:instrText>
        </w:r>
        <w:r>
          <w:rPr>
            <w:bCs/>
            <w:sz w:val="20"/>
            <w:szCs w:val="20"/>
          </w:rPr>
          <w:fldChar w:fldCharType="separate"/>
        </w:r>
        <w:r>
          <w:rPr>
            <w:bCs/>
            <w:sz w:val="20"/>
            <w:szCs w:val="20"/>
          </w:rPr>
          <w:t>3</w:t>
        </w:r>
        <w:r>
          <w:rPr>
            <w:bCs/>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1CB4" w14:textId="1B3C4D8C">
    <w:pPr>
      <w:pStyle w:val="Footer"/>
      <w:jc w:val="right"/>
    </w:pPr>
    <w:r>
      <w:rPr>
        <w:sz w:val="20"/>
        <w:szCs w:val="20"/>
      </w:rPr>
      <w:t xml:space="preserve">An Chomhairle um Ghairmithe Sláinte agus Cúraim Shóisialaigh</w:t>
      <w:tab/>
      <w:tab/>
    </w:r>
    <w:sdt>
      <w:sdtPr>
        <w:id w:val="2069603216"/>
        <w:docPartObj>
          <w:docPartGallery w:val="Page Numbers (Top of Page)"/>
          <w:docPartUnique/>
        </w:docPartObj>
      </w:sdtPr>
      <w:sdtEndPr/>
      <w:sdtContent>
        <w:r>
          <w:t xml:space="preserve">Lch. </w:t>
        </w:r>
        <w:r>
          <w:rPr>
            <w:bCs/>
            <w:sz w:val="24"/>
            <w:szCs w:val="24"/>
          </w:rPr>
          <w:fldChar w:fldCharType="begin"/>
        </w:r>
        <w:r>
          <w:rPr>
            <w:bCs/>
          </w:rPr>
          <w:instrText xml:space="preserve"> PAGE </w:instrText>
        </w:r>
        <w:r>
          <w:rPr>
            <w:bCs/>
            <w:sz w:val="24"/>
            <w:szCs w:val="24"/>
          </w:rPr>
          <w:fldChar w:fldCharType="separate"/>
        </w:r>
        <w:r>
          <w:rPr>
            <w:bCs/>
          </w:rPr>
          <w:t>1</w:t>
        </w:r>
        <w:r>
          <w:rPr>
            <w:bCs/>
            <w:sz w:val="24"/>
            <w:szCs w:val="24"/>
          </w:rPr>
          <w:fldChar w:fldCharType="end"/>
        </w:r>
        <w:r>
          <w:t xml:space="preserve"> as </w:t>
        </w:r>
        <w:r>
          <w:rPr>
            <w:bCs/>
            <w:sz w:val="24"/>
            <w:szCs w:val="24"/>
          </w:rPr>
          <w:fldChar w:fldCharType="begin"/>
        </w:r>
        <w:r>
          <w:rPr>
            <w:bCs/>
          </w:rPr>
          <w:instrText xml:space="preserve"> NUMPAGES  </w:instrText>
        </w:r>
        <w:r>
          <w:rPr>
            <w:bCs/>
            <w:sz w:val="24"/>
            <w:szCs w:val="24"/>
          </w:rPr>
          <w:fldChar w:fldCharType="separate"/>
        </w:r>
        <w:r>
          <w:rPr>
            <w:bCs/>
          </w:rPr>
          <w:t>3</w:t>
        </w:r>
        <w:r>
          <w:rPr>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42958" w14:textId="77777777">
      <w:pPr>
        <w:spacing w:after="0" w:line="240" w:lineRule="auto"/>
      </w:pPr>
      <w:r>
        <w:separator/>
      </w:r>
    </w:p>
  </w:footnote>
  <w:footnote w:type="continuationSeparator" w:id="0">
    <w:p w14:paraId="7D00278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023D" w14:textId="4F1B54EE">
    <w:pPr>
      <w:pStyle w:val="Header"/>
    </w:pPr>
    <w:r>
      <w:drawing>
        <wp:anchor distT="0" distB="0" distL="114300" distR="114300" simplePos="0" relativeHeight="251665408" behindDoc="0" locked="0" layoutInCell="1" allowOverlap="1" wp14:anchorId="6695FB1C" wp14:editId="5E4F38C3">
          <wp:simplePos x="0" y="0"/>
          <wp:positionH relativeFrom="page">
            <wp:posOffset>540385</wp:posOffset>
          </wp:positionH>
          <wp:positionV relativeFrom="page">
            <wp:posOffset>540385</wp:posOffset>
          </wp:positionV>
          <wp:extent cx="1008000" cy="1033200"/>
          <wp:effectExtent l="0" t="0" r="1905" b="0"/>
          <wp:wrapSquare wrapText="bothSides"/>
          <wp:docPr id="3"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08000" cy="103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55AC" w14:textId="5CBFF0B6">
    <w:pPr>
      <w:pStyle w:val="Header"/>
    </w:pPr>
    <w:r>
      <w:drawing>
        <wp:anchor distT="0" distB="0" distL="114300" distR="114300" simplePos="0" relativeHeight="251663360" behindDoc="0" locked="0" layoutInCell="1" allowOverlap="1" wp14:anchorId="4A826E3A" wp14:editId="199D9D15">
          <wp:simplePos x="0" y="0"/>
          <wp:positionH relativeFrom="page">
            <wp:posOffset>540385</wp:posOffset>
          </wp:positionH>
          <wp:positionV relativeFrom="page">
            <wp:posOffset>540385</wp:posOffset>
          </wp:positionV>
          <wp:extent cx="2880000" cy="1033200"/>
          <wp:effectExtent l="0" t="0" r="0" b="0"/>
          <wp:wrapSquare wrapText="bothSides"/>
          <wp:docPr id="1" name="Picture 1"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103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468"/>
    <w:multiLevelType w:val="hybridMultilevel"/>
    <w:tmpl w:val="422E3DBA"/>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7D76E60"/>
    <w:multiLevelType w:val="hybridMultilevel"/>
    <w:tmpl w:val="323A2C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D175D8"/>
    <w:multiLevelType w:val="hybridMultilevel"/>
    <w:tmpl w:val="72CC65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766D7D"/>
    <w:multiLevelType w:val="hybridMultilevel"/>
    <w:tmpl w:val="9D265C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101A97"/>
    <w:multiLevelType w:val="hybridMultilevel"/>
    <w:tmpl w:val="7C5E7D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027489"/>
    <w:multiLevelType w:val="hybridMultilevel"/>
    <w:tmpl w:val="0FDCB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B76379"/>
    <w:multiLevelType w:val="hybridMultilevel"/>
    <w:tmpl w:val="B7A0006E"/>
    <w:lvl w:ilvl="0" w:tplc="EB32936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E1B4B"/>
    <w:multiLevelType w:val="hybridMultilevel"/>
    <w:tmpl w:val="6A98CE6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121FAE"/>
    <w:multiLevelType w:val="hybridMultilevel"/>
    <w:tmpl w:val="077EE6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35D6396"/>
    <w:multiLevelType w:val="hybridMultilevel"/>
    <w:tmpl w:val="9D4039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4B02E06"/>
    <w:multiLevelType w:val="hybridMultilevel"/>
    <w:tmpl w:val="DD385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C57801"/>
    <w:multiLevelType w:val="hybridMultilevel"/>
    <w:tmpl w:val="1F38258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88250BD"/>
    <w:multiLevelType w:val="hybridMultilevel"/>
    <w:tmpl w:val="6B647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485AE2"/>
    <w:multiLevelType w:val="hybridMultilevel"/>
    <w:tmpl w:val="7D50F9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BA60769"/>
    <w:multiLevelType w:val="hybridMultilevel"/>
    <w:tmpl w:val="D596900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E254CF8"/>
    <w:multiLevelType w:val="hybridMultilevel"/>
    <w:tmpl w:val="565A2E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7F423E5"/>
    <w:multiLevelType w:val="hybridMultilevel"/>
    <w:tmpl w:val="44DC176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A666917"/>
    <w:multiLevelType w:val="hybridMultilevel"/>
    <w:tmpl w:val="CB806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B1F23A7"/>
    <w:multiLevelType w:val="hybridMultilevel"/>
    <w:tmpl w:val="F708B2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2771"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EBE101B"/>
    <w:multiLevelType w:val="hybridMultilevel"/>
    <w:tmpl w:val="35A8ED52"/>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0" w15:restartNumberingAfterBreak="0">
    <w:nsid w:val="51171E37"/>
    <w:multiLevelType w:val="hybridMultilevel"/>
    <w:tmpl w:val="D29665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529C7B76"/>
    <w:multiLevelType w:val="hybridMultilevel"/>
    <w:tmpl w:val="5BA40F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53617E0B"/>
    <w:multiLevelType w:val="hybridMultilevel"/>
    <w:tmpl w:val="7BE80B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4395ACB"/>
    <w:multiLevelType w:val="hybridMultilevel"/>
    <w:tmpl w:val="33968A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449304C"/>
    <w:multiLevelType w:val="hybridMultilevel"/>
    <w:tmpl w:val="0030AFA0"/>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5" w15:restartNumberingAfterBreak="0">
    <w:nsid w:val="56BB7BA0"/>
    <w:multiLevelType w:val="hybridMultilevel"/>
    <w:tmpl w:val="DD1617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117CF6"/>
    <w:multiLevelType w:val="hybridMultilevel"/>
    <w:tmpl w:val="7D049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3F70F6"/>
    <w:multiLevelType w:val="hybridMultilevel"/>
    <w:tmpl w:val="C3D42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781AFB"/>
    <w:multiLevelType w:val="hybridMultilevel"/>
    <w:tmpl w:val="A8704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F26710"/>
    <w:multiLevelType w:val="hybridMultilevel"/>
    <w:tmpl w:val="488480CE"/>
    <w:lvl w:ilvl="0" w:tplc="AE6E30FC">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F0F088D"/>
    <w:multiLevelType w:val="hybridMultilevel"/>
    <w:tmpl w:val="5F34D34A"/>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2771"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F14585B"/>
    <w:multiLevelType w:val="hybridMultilevel"/>
    <w:tmpl w:val="ED9E6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F9A661C"/>
    <w:multiLevelType w:val="hybridMultilevel"/>
    <w:tmpl w:val="75D83C9A"/>
    <w:lvl w:ilvl="0" w:tplc="AE6E30FC">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3126635"/>
    <w:multiLevelType w:val="hybridMultilevel"/>
    <w:tmpl w:val="B1AA5D7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4" w15:restartNumberingAfterBreak="0">
    <w:nsid w:val="63FA3D47"/>
    <w:multiLevelType w:val="hybridMultilevel"/>
    <w:tmpl w:val="007E396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5" w15:restartNumberingAfterBreak="0">
    <w:nsid w:val="66B61CB5"/>
    <w:multiLevelType w:val="hybridMultilevel"/>
    <w:tmpl w:val="03180C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C596A43"/>
    <w:multiLevelType w:val="hybridMultilevel"/>
    <w:tmpl w:val="A412D974"/>
    <w:lvl w:ilvl="0" w:tplc="AE6E30FC">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CC475C5"/>
    <w:multiLevelType w:val="hybridMultilevel"/>
    <w:tmpl w:val="D5162802"/>
    <w:lvl w:ilvl="0" w:tplc="AE6E30FC">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E1F5802"/>
    <w:multiLevelType w:val="hybridMultilevel"/>
    <w:tmpl w:val="29B45A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8243C6C"/>
    <w:multiLevelType w:val="hybridMultilevel"/>
    <w:tmpl w:val="8EC45F9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1437755130">
    <w:abstractNumId w:val="8"/>
  </w:num>
  <w:num w:numId="2" w16cid:durableId="56905557">
    <w:abstractNumId w:val="14"/>
  </w:num>
  <w:num w:numId="3" w16cid:durableId="214053154">
    <w:abstractNumId w:val="23"/>
  </w:num>
  <w:num w:numId="4" w16cid:durableId="325060820">
    <w:abstractNumId w:val="20"/>
  </w:num>
  <w:num w:numId="5" w16cid:durableId="385686230">
    <w:abstractNumId w:val="38"/>
  </w:num>
  <w:num w:numId="6" w16cid:durableId="1816675388">
    <w:abstractNumId w:val="19"/>
  </w:num>
  <w:num w:numId="7" w16cid:durableId="1910840688">
    <w:abstractNumId w:val="26"/>
  </w:num>
  <w:num w:numId="8" w16cid:durableId="358970858">
    <w:abstractNumId w:val="39"/>
  </w:num>
  <w:num w:numId="9" w16cid:durableId="1881085292">
    <w:abstractNumId w:val="29"/>
  </w:num>
  <w:num w:numId="10" w16cid:durableId="340010334">
    <w:abstractNumId w:val="36"/>
  </w:num>
  <w:num w:numId="11" w16cid:durableId="1666586256">
    <w:abstractNumId w:val="32"/>
  </w:num>
  <w:num w:numId="12" w16cid:durableId="248807159">
    <w:abstractNumId w:val="37"/>
  </w:num>
  <w:num w:numId="13" w16cid:durableId="2136101795">
    <w:abstractNumId w:val="11"/>
  </w:num>
  <w:num w:numId="14" w16cid:durableId="1990094248">
    <w:abstractNumId w:val="33"/>
  </w:num>
  <w:num w:numId="15" w16cid:durableId="1979258597">
    <w:abstractNumId w:val="35"/>
  </w:num>
  <w:num w:numId="16" w16cid:durableId="817843991">
    <w:abstractNumId w:val="34"/>
  </w:num>
  <w:num w:numId="17" w16cid:durableId="997923538">
    <w:abstractNumId w:val="15"/>
  </w:num>
  <w:num w:numId="18" w16cid:durableId="708842765">
    <w:abstractNumId w:val="22"/>
  </w:num>
  <w:num w:numId="19" w16cid:durableId="896009634">
    <w:abstractNumId w:val="24"/>
  </w:num>
  <w:num w:numId="20" w16cid:durableId="1340766446">
    <w:abstractNumId w:val="24"/>
  </w:num>
  <w:num w:numId="21" w16cid:durableId="999694539">
    <w:abstractNumId w:val="0"/>
  </w:num>
  <w:num w:numId="22" w16cid:durableId="167060453">
    <w:abstractNumId w:val="6"/>
  </w:num>
  <w:num w:numId="23" w16cid:durableId="680006754">
    <w:abstractNumId w:val="18"/>
  </w:num>
  <w:num w:numId="24" w16cid:durableId="1860318293">
    <w:abstractNumId w:val="30"/>
  </w:num>
  <w:num w:numId="25" w16cid:durableId="138616280">
    <w:abstractNumId w:val="7"/>
  </w:num>
  <w:num w:numId="26" w16cid:durableId="1710260091">
    <w:abstractNumId w:val="4"/>
  </w:num>
  <w:num w:numId="27" w16cid:durableId="1015771037">
    <w:abstractNumId w:val="9"/>
  </w:num>
  <w:num w:numId="28" w16cid:durableId="1916819588">
    <w:abstractNumId w:val="17"/>
  </w:num>
  <w:num w:numId="29" w16cid:durableId="1807772318">
    <w:abstractNumId w:val="21"/>
  </w:num>
  <w:num w:numId="30" w16cid:durableId="1327368637">
    <w:abstractNumId w:val="31"/>
  </w:num>
  <w:num w:numId="31" w16cid:durableId="1743211162">
    <w:abstractNumId w:val="1"/>
  </w:num>
  <w:num w:numId="32" w16cid:durableId="2093773517">
    <w:abstractNumId w:val="2"/>
  </w:num>
  <w:num w:numId="33" w16cid:durableId="2054427631">
    <w:abstractNumId w:val="13"/>
  </w:num>
  <w:num w:numId="34" w16cid:durableId="2127774254">
    <w:abstractNumId w:val="10"/>
  </w:num>
  <w:num w:numId="35" w16cid:durableId="1176191188">
    <w:abstractNumId w:val="5"/>
  </w:num>
  <w:num w:numId="36" w16cid:durableId="1406415337">
    <w:abstractNumId w:val="12"/>
  </w:num>
  <w:num w:numId="37" w16cid:durableId="364909246">
    <w:abstractNumId w:val="27"/>
  </w:num>
  <w:num w:numId="38" w16cid:durableId="613757575">
    <w:abstractNumId w:val="28"/>
  </w:num>
  <w:num w:numId="39" w16cid:durableId="1340547528">
    <w:abstractNumId w:val="3"/>
  </w:num>
  <w:num w:numId="40" w16cid:durableId="85346092">
    <w:abstractNumId w:val="16"/>
  </w:num>
  <w:num w:numId="41" w16cid:durableId="5658451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B02"/>
    <w:rsid w:val="00002867"/>
    <w:rsid w:val="000178E6"/>
    <w:rsid w:val="00036D1F"/>
    <w:rsid w:val="00057194"/>
    <w:rsid w:val="0007228A"/>
    <w:rsid w:val="00082EE1"/>
    <w:rsid w:val="000A1B75"/>
    <w:rsid w:val="000D2E97"/>
    <w:rsid w:val="000E3BCC"/>
    <w:rsid w:val="000F5985"/>
    <w:rsid w:val="001132A4"/>
    <w:rsid w:val="00155CBF"/>
    <w:rsid w:val="001639DD"/>
    <w:rsid w:val="00171426"/>
    <w:rsid w:val="001873F5"/>
    <w:rsid w:val="00197177"/>
    <w:rsid w:val="001B2E49"/>
    <w:rsid w:val="001C0BF4"/>
    <w:rsid w:val="001C232E"/>
    <w:rsid w:val="001C2C41"/>
    <w:rsid w:val="001D53C2"/>
    <w:rsid w:val="001D5DEA"/>
    <w:rsid w:val="001E009F"/>
    <w:rsid w:val="0021055A"/>
    <w:rsid w:val="0024219E"/>
    <w:rsid w:val="002A7A1B"/>
    <w:rsid w:val="002B37D4"/>
    <w:rsid w:val="002C7DD8"/>
    <w:rsid w:val="002D269C"/>
    <w:rsid w:val="00300A0B"/>
    <w:rsid w:val="00306294"/>
    <w:rsid w:val="0033485D"/>
    <w:rsid w:val="0033663F"/>
    <w:rsid w:val="00342B52"/>
    <w:rsid w:val="0036243E"/>
    <w:rsid w:val="00366F21"/>
    <w:rsid w:val="0037418F"/>
    <w:rsid w:val="00374356"/>
    <w:rsid w:val="003924D2"/>
    <w:rsid w:val="003934A6"/>
    <w:rsid w:val="003B1830"/>
    <w:rsid w:val="003B739F"/>
    <w:rsid w:val="003B7C22"/>
    <w:rsid w:val="003E01DA"/>
    <w:rsid w:val="003E3F2C"/>
    <w:rsid w:val="004169F0"/>
    <w:rsid w:val="00451AAF"/>
    <w:rsid w:val="00477B79"/>
    <w:rsid w:val="0048547F"/>
    <w:rsid w:val="00496630"/>
    <w:rsid w:val="004B0D1D"/>
    <w:rsid w:val="004C1E34"/>
    <w:rsid w:val="004D7633"/>
    <w:rsid w:val="004F0548"/>
    <w:rsid w:val="005128FE"/>
    <w:rsid w:val="005317A9"/>
    <w:rsid w:val="00542E95"/>
    <w:rsid w:val="00543730"/>
    <w:rsid w:val="005450E8"/>
    <w:rsid w:val="005C7BF0"/>
    <w:rsid w:val="005D1E48"/>
    <w:rsid w:val="005F1C3B"/>
    <w:rsid w:val="006234AE"/>
    <w:rsid w:val="0062741D"/>
    <w:rsid w:val="00641191"/>
    <w:rsid w:val="00646E4A"/>
    <w:rsid w:val="00653A96"/>
    <w:rsid w:val="00653EEA"/>
    <w:rsid w:val="00676445"/>
    <w:rsid w:val="00681B02"/>
    <w:rsid w:val="00683D46"/>
    <w:rsid w:val="006855D4"/>
    <w:rsid w:val="006A5892"/>
    <w:rsid w:val="006D7FC8"/>
    <w:rsid w:val="006E6B3C"/>
    <w:rsid w:val="007514DB"/>
    <w:rsid w:val="00753941"/>
    <w:rsid w:val="00773A3D"/>
    <w:rsid w:val="00784F16"/>
    <w:rsid w:val="007B46DD"/>
    <w:rsid w:val="007E7DE9"/>
    <w:rsid w:val="007F16A1"/>
    <w:rsid w:val="007F3290"/>
    <w:rsid w:val="008014C3"/>
    <w:rsid w:val="0080620F"/>
    <w:rsid w:val="008105F2"/>
    <w:rsid w:val="0082485C"/>
    <w:rsid w:val="008315A2"/>
    <w:rsid w:val="0084035B"/>
    <w:rsid w:val="00890941"/>
    <w:rsid w:val="008A38C2"/>
    <w:rsid w:val="008C1DCC"/>
    <w:rsid w:val="008D6436"/>
    <w:rsid w:val="008F2C50"/>
    <w:rsid w:val="00925720"/>
    <w:rsid w:val="00937907"/>
    <w:rsid w:val="0098302D"/>
    <w:rsid w:val="009A2E80"/>
    <w:rsid w:val="009A3F88"/>
    <w:rsid w:val="009B7BAC"/>
    <w:rsid w:val="009E2943"/>
    <w:rsid w:val="00A15109"/>
    <w:rsid w:val="00A21184"/>
    <w:rsid w:val="00A4248F"/>
    <w:rsid w:val="00AA0A62"/>
    <w:rsid w:val="00AA198A"/>
    <w:rsid w:val="00AB3BA6"/>
    <w:rsid w:val="00AB795F"/>
    <w:rsid w:val="00AC49C5"/>
    <w:rsid w:val="00AD24AF"/>
    <w:rsid w:val="00AE5F0F"/>
    <w:rsid w:val="00AE6D2C"/>
    <w:rsid w:val="00AF33AE"/>
    <w:rsid w:val="00B00104"/>
    <w:rsid w:val="00B00D99"/>
    <w:rsid w:val="00B037B4"/>
    <w:rsid w:val="00B112D9"/>
    <w:rsid w:val="00B13DBC"/>
    <w:rsid w:val="00B21E78"/>
    <w:rsid w:val="00B236D8"/>
    <w:rsid w:val="00B25FCA"/>
    <w:rsid w:val="00B32E6B"/>
    <w:rsid w:val="00B46CEB"/>
    <w:rsid w:val="00B559F5"/>
    <w:rsid w:val="00B76E9A"/>
    <w:rsid w:val="00B93518"/>
    <w:rsid w:val="00BC4B0F"/>
    <w:rsid w:val="00BC512F"/>
    <w:rsid w:val="00BC54B1"/>
    <w:rsid w:val="00BF1E04"/>
    <w:rsid w:val="00BF4E77"/>
    <w:rsid w:val="00BF6A6B"/>
    <w:rsid w:val="00C14A0F"/>
    <w:rsid w:val="00C231E3"/>
    <w:rsid w:val="00C32114"/>
    <w:rsid w:val="00C34C37"/>
    <w:rsid w:val="00C43200"/>
    <w:rsid w:val="00C5430D"/>
    <w:rsid w:val="00CC1A9D"/>
    <w:rsid w:val="00CE319E"/>
    <w:rsid w:val="00CF3203"/>
    <w:rsid w:val="00CF77AF"/>
    <w:rsid w:val="00D0241D"/>
    <w:rsid w:val="00D06DBF"/>
    <w:rsid w:val="00D14AF2"/>
    <w:rsid w:val="00D14F2F"/>
    <w:rsid w:val="00D2474B"/>
    <w:rsid w:val="00D36FD7"/>
    <w:rsid w:val="00D56150"/>
    <w:rsid w:val="00D7708B"/>
    <w:rsid w:val="00D83527"/>
    <w:rsid w:val="00D84CC2"/>
    <w:rsid w:val="00D96863"/>
    <w:rsid w:val="00DC01AF"/>
    <w:rsid w:val="00DD20C9"/>
    <w:rsid w:val="00DD597D"/>
    <w:rsid w:val="00DD7054"/>
    <w:rsid w:val="00DF5832"/>
    <w:rsid w:val="00E008CE"/>
    <w:rsid w:val="00E26A30"/>
    <w:rsid w:val="00E321EE"/>
    <w:rsid w:val="00E32AF6"/>
    <w:rsid w:val="00E632D4"/>
    <w:rsid w:val="00E73C92"/>
    <w:rsid w:val="00E91940"/>
    <w:rsid w:val="00E9345D"/>
    <w:rsid w:val="00EB091F"/>
    <w:rsid w:val="00EB7CD3"/>
    <w:rsid w:val="00EF32AC"/>
    <w:rsid w:val="00F0773A"/>
    <w:rsid w:val="00F13212"/>
    <w:rsid w:val="00F2070F"/>
    <w:rsid w:val="00F2759D"/>
    <w:rsid w:val="00F44E50"/>
    <w:rsid w:val="00F51720"/>
    <w:rsid w:val="00F712F2"/>
    <w:rsid w:val="00F869FF"/>
    <w:rsid w:val="00F912E3"/>
    <w:rsid w:val="00F9477D"/>
    <w:rsid w:val="00FA1D5C"/>
    <w:rsid w:val="00FA2D3B"/>
    <w:rsid w:val="00FB58D6"/>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5D0E"/>
  <w15:docId w15:val="{7A11E8C0-79B1-471C-A8C5-37DF6486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200" w:line="276" w:lineRule="auto"/>
      </w:pPr>
    </w:pPrDefault>
    <w:rPrDefault>
      <w:rPr>
        <w:rFonts w:ascii="Arial" w:hAnsi="Arial" w:cstheme="minorBidi" w:eastAsiaTheme="minorHAnsi"/>
        <w:sz w:val="22"/>
        <w:szCs w:val="22"/>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1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B02"/>
    <w:pPr>
      <w:ind w:left="720"/>
      <w:contextualSpacing/>
    </w:pPr>
  </w:style>
  <w:style w:type="paragraph" w:styleId="Header">
    <w:name w:val="header"/>
    <w:basedOn w:val="Normal"/>
    <w:link w:val="HeaderChar"/>
    <w:uiPriority w:val="99"/>
    <w:unhideWhenUsed/>
    <w:rsid w:val="00336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63F"/>
  </w:style>
  <w:style w:type="paragraph" w:styleId="Footer">
    <w:name w:val="footer"/>
    <w:basedOn w:val="Normal"/>
    <w:link w:val="FooterChar"/>
    <w:uiPriority w:val="99"/>
    <w:unhideWhenUsed/>
    <w:rsid w:val="00336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63F"/>
  </w:style>
  <w:style w:type="character" w:styleId="Hyperlink">
    <w:name w:val="Hyperlink"/>
    <w:basedOn w:val="DefaultParagraphFont"/>
    <w:uiPriority w:val="99"/>
    <w:unhideWhenUsed/>
    <w:rsid w:val="008D6436"/>
    <w:rPr>
      <w:color w:val="0000FF" w:themeColor="hyperlink"/>
      <w:u w:val="single"/>
    </w:rPr>
  </w:style>
  <w:style w:type="character" w:styleId="CommentReference">
    <w:name w:val="annotation reference"/>
    <w:basedOn w:val="DefaultParagraphFont"/>
    <w:uiPriority w:val="99"/>
    <w:semiHidden/>
    <w:unhideWhenUsed/>
    <w:rsid w:val="00A15109"/>
    <w:rPr>
      <w:sz w:val="16"/>
      <w:szCs w:val="16"/>
    </w:rPr>
  </w:style>
  <w:style w:type="paragraph" w:styleId="CommentText">
    <w:name w:val="annotation text"/>
    <w:basedOn w:val="Normal"/>
    <w:link w:val="CommentTextChar"/>
    <w:uiPriority w:val="99"/>
    <w:semiHidden/>
    <w:unhideWhenUsed/>
    <w:rsid w:val="00A15109"/>
    <w:pPr>
      <w:spacing w:line="240" w:lineRule="auto"/>
    </w:pPr>
    <w:rPr>
      <w:sz w:val="20"/>
      <w:szCs w:val="20"/>
    </w:rPr>
  </w:style>
  <w:style w:type="character" w:customStyle="1" w:styleId="CommentTextChar">
    <w:name w:val="Comment Text Char"/>
    <w:basedOn w:val="DefaultParagraphFont"/>
    <w:link w:val="CommentText"/>
    <w:uiPriority w:val="99"/>
    <w:semiHidden/>
    <w:rsid w:val="00A15109"/>
    <w:rPr>
      <w:sz w:val="20"/>
      <w:szCs w:val="20"/>
    </w:rPr>
  </w:style>
  <w:style w:type="paragraph" w:styleId="CommentSubject">
    <w:name w:val="annotation subject"/>
    <w:basedOn w:val="CommentText"/>
    <w:next w:val="CommentText"/>
    <w:link w:val="CommentSubjectChar"/>
    <w:uiPriority w:val="99"/>
    <w:semiHidden/>
    <w:unhideWhenUsed/>
    <w:rsid w:val="00A15109"/>
    <w:rPr>
      <w:b/>
      <w:bCs/>
    </w:rPr>
  </w:style>
  <w:style w:type="character" w:customStyle="1" w:styleId="CommentSubjectChar">
    <w:name w:val="Comment Subject Char"/>
    <w:basedOn w:val="CommentTextChar"/>
    <w:link w:val="CommentSubject"/>
    <w:uiPriority w:val="99"/>
    <w:semiHidden/>
    <w:rsid w:val="00A15109"/>
    <w:rPr>
      <w:b/>
      <w:bCs/>
      <w:sz w:val="20"/>
      <w:szCs w:val="20"/>
    </w:rPr>
  </w:style>
  <w:style w:type="paragraph" w:styleId="BalloonText">
    <w:name w:val="Balloon Text"/>
    <w:basedOn w:val="Normal"/>
    <w:link w:val="BalloonTextChar"/>
    <w:uiPriority w:val="99"/>
    <w:semiHidden/>
    <w:unhideWhenUsed/>
    <w:rsid w:val="00A15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109"/>
    <w:rPr>
      <w:rFonts w:ascii="Segoe UI" w:hAnsi="Segoe UI" w:cs="Segoe UI"/>
      <w:sz w:val="18"/>
      <w:szCs w:val="18"/>
    </w:rPr>
  </w:style>
  <w:style w:type="paragraph" w:styleId="NormalWeb">
    <w:name w:val="Normal (Web)"/>
    <w:basedOn w:val="Normal"/>
    <w:uiPriority w:val="99"/>
    <w:unhideWhenUsed/>
    <w:rsid w:val="00155CBF"/>
    <w:pPr>
      <w:spacing w:before="100" w:beforeAutospacing="1" w:after="100" w:afterAutospacing="1" w:line="240" w:lineRule="auto"/>
    </w:pPr>
    <w:rPr>
      <w:rFonts w:ascii="Times New Roman" w:hAnsi="Times New Roman" w:cs="Times New Roman" w:eastAsia="Times New Roman"/>
      <w:sz w:val="24"/>
      <w:szCs w:val="24"/>
    </w:rPr>
  </w:style>
  <w:style w:type="paragraph" w:styleId="BodyText3">
    <w:name w:val="Body Text 3"/>
    <w:basedOn w:val="Normal"/>
    <w:link w:val="BodyText3Char"/>
    <w:uiPriority w:val="99"/>
    <w:semiHidden/>
    <w:unhideWhenUsed/>
    <w:rsid w:val="003B739F"/>
    <w:pPr>
      <w:spacing w:after="120" w:line="240" w:lineRule="auto"/>
    </w:pPr>
    <w:rPr>
      <w:rFonts w:cs="Times New Roman" w:eastAsia="Calibri"/>
      <w:sz w:val="16"/>
      <w:szCs w:val="16"/>
    </w:rPr>
  </w:style>
  <w:style w:type="character" w:customStyle="1" w:styleId="BodyText3Char">
    <w:name w:val="Body Text 3 Char"/>
    <w:basedOn w:val="DefaultParagraphFont"/>
    <w:link w:val="BodyText3"/>
    <w:uiPriority w:val="99"/>
    <w:semiHidden/>
    <w:rsid w:val="003B739F"/>
    <w:rPr>
      <w:rFonts w:cs="Times New Roman" w:eastAsia="Calibri"/>
      <w:sz w:val="16"/>
      <w:szCs w:val="16"/>
    </w:rPr>
  </w:style>
  <w:style w:type="paragraph" w:styleId="BodyText">
    <w:name w:val="Body Text"/>
    <w:basedOn w:val="Normal"/>
    <w:link w:val="BodyTextChar"/>
    <w:uiPriority w:val="99"/>
    <w:unhideWhenUsed/>
    <w:rsid w:val="003B739F"/>
    <w:pPr>
      <w:spacing w:after="120" w:line="240" w:lineRule="auto"/>
    </w:pPr>
    <w:rPr>
      <w:rFonts w:cs="Times New Roman" w:eastAsia="Calibri"/>
    </w:rPr>
  </w:style>
  <w:style w:type="character" w:customStyle="1" w:styleId="BodyTextChar">
    <w:name w:val="Body Text Char"/>
    <w:basedOn w:val="DefaultParagraphFont"/>
    <w:link w:val="BodyText"/>
    <w:uiPriority w:val="99"/>
    <w:rsid w:val="003B739F"/>
    <w:rPr>
      <w:rFonts w:cs="Times New Roman" w:eastAsia="Calibri"/>
    </w:rPr>
  </w:style>
  <w:style w:type="paragraph" w:customStyle="1" w:styleId="Default">
    <w:name w:val="Default"/>
    <w:basedOn w:val="Normal"/>
    <w:rsid w:val="001132A4"/>
    <w:pPr>
      <w:autoSpaceDE w:val="0"/>
      <w:autoSpaceDN w:val="0"/>
      <w:spacing w:after="0" w:line="240" w:lineRule="auto"/>
    </w:pPr>
    <w:rPr>
      <w:rFonts w:cs="Arial"/>
      <w:color w:val="000000"/>
      <w:sz w:val="24"/>
      <w:szCs w:val="24"/>
    </w:rPr>
  </w:style>
  <w:style w:type="paragraph" w:styleId="NoSpacing">
    <w:name w:val="No Spacing"/>
    <w:uiPriority w:val="1"/>
    <w:qFormat/>
    <w:rsid w:val="00784F16"/>
    <w:pPr>
      <w:spacing w:after="0" w:line="240" w:lineRule="auto"/>
    </w:pPr>
  </w:style>
  <w:style w:type="paragraph" w:styleId="PlainText">
    <w:name w:val="Plain Text"/>
    <w:basedOn w:val="Normal"/>
    <w:link w:val="PlainTextChar"/>
    <w:uiPriority w:val="99"/>
    <w:unhideWhenUsed/>
    <w:rsid w:val="00EB091F"/>
    <w:pPr>
      <w:spacing w:after="0" w:line="240" w:lineRule="auto"/>
    </w:pPr>
    <w:rPr>
      <w:rFonts w:ascii="Calibri" w:hAnsi="Calibri" w:cs="Calibri" w:eastAsia="Times New Roman"/>
      <w:szCs w:val="21"/>
    </w:rPr>
  </w:style>
  <w:style w:type="character" w:customStyle="1" w:styleId="PlainTextChar">
    <w:name w:val="Plain Text Char"/>
    <w:basedOn w:val="DefaultParagraphFont"/>
    <w:link w:val="PlainText"/>
    <w:uiPriority w:val="99"/>
    <w:rsid w:val="00EB091F"/>
    <w:rPr>
      <w:rFonts w:ascii="Calibri" w:hAnsi="Calibri" w:cs="Calibri" w:eastAsia="Times New Roman"/>
      <w:szCs w:val="21"/>
    </w:rPr>
  </w:style>
  <w:style w:type="paragraph" w:styleId="P68B1DB1-Normal1">
    <w:name w:val="P68B1DB1-Normal1"/>
    <w:basedOn w:val="Normal"/>
    <w:rPr>
      <w:rFonts w:cs="Arial" w:eastAsia="Times New Roman"/>
      <w:b/>
      <w:bCs/>
      <w:color w:val="00B0F0"/>
      <w:sz w:val="40"/>
      <w:szCs w:val="40"/>
    </w:rPr>
  </w:style>
  <w:style w:type="paragraph" w:styleId="P68B1DB1-Normal2">
    <w:name w:val="P68B1DB1-Normal2"/>
    <w:basedOn w:val="Normal"/>
    <w:rPr>
      <w:rFonts w:cs="Arial" w:eastAsia="Times New Roman"/>
      <w:b/>
      <w:bCs/>
      <w:color w:val="00BCE4"/>
      <w:sz w:val="36"/>
      <w:szCs w:val="36"/>
    </w:rPr>
  </w:style>
  <w:style w:type="paragraph" w:styleId="P68B1DB1-Default3">
    <w:name w:val="P68B1DB1-Default3"/>
    <w:basedOn w:val="Default"/>
    <w:rPr>
      <w:b/>
      <w:bCs/>
    </w:rPr>
  </w:style>
  <w:style w:type="paragraph" w:styleId="P68B1DB1-Default4">
    <w:name w:val="P68B1DB1-Default4"/>
    <w:basedOn w:val="Default"/>
    <w:rPr>
      <w:sz w:val="22"/>
      <w:szCs w:val="22"/>
    </w:rPr>
  </w:style>
  <w:style w:type="paragraph" w:styleId="P68B1DB1-PlainText5">
    <w:name w:val="P68B1DB1-PlainText5"/>
    <w:basedOn w:val="PlainText"/>
    <w:rPr>
      <w:rFonts w:ascii="Arial" w:hAnsi="Arial" w:cs="Arial"/>
      <w:b/>
      <w:bCs/>
      <w:sz w:val="24"/>
      <w:szCs w:val="24"/>
    </w:rPr>
  </w:style>
  <w:style w:type="paragraph" w:styleId="P68B1DB1-PlainText6">
    <w:name w:val="P68B1DB1-PlainText6"/>
    <w:basedOn w:val="PlainText"/>
    <w:rPr>
      <w:rFonts w:ascii="Arial" w:hAnsi="Arial" w:cs="Arial"/>
    </w:rPr>
  </w:style>
  <w:style w:type="paragraph" w:styleId="P68B1DB1-Normal7">
    <w:name w:val="P68B1DB1-Normal7"/>
    <w:basedOn w:val="Normal"/>
    <w:rPr>
      <w:rFonts w:cs="Arial" w:eastAsia="Calibri"/>
      <w:b/>
    </w:rPr>
  </w:style>
  <w:style w:type="paragraph" w:styleId="P68B1DB1-Normal8">
    <w:name w:val="P68B1DB1-Normal8"/>
    <w:basedOn w:val="Normal"/>
    <w:rPr>
      <w:rFonts w:cs="Arial" w:eastAsia="Calibri"/>
      <w:b/>
      <w:sz w:val="24"/>
    </w:rPr>
  </w:style>
  <w:style w:type="paragraph" w:styleId="P68B1DB1-Normal9">
    <w:name w:val="P68B1DB1-Normal9"/>
    <w:basedOn w:val="Normal"/>
    <w:rPr>
      <w:rFonts w:cs="Arial" w:eastAsia="Calibri"/>
    </w:rPr>
  </w:style>
  <w:style w:type="paragraph" w:styleId="P68B1DB1-ListParagraph10">
    <w:name w:val="P68B1DB1-ListParagraph10"/>
    <w:basedOn w:val="ListParagraph"/>
    <w:rPr>
      <w:color w:val="000000" w:themeColor="text1"/>
    </w:rPr>
  </w:style>
  <w:style w:type="paragraph" w:styleId="P68B1DB1-Normal11">
    <w:name w:val="P68B1DB1-Normal11"/>
    <w:basedOn w:val="Normal"/>
    <w:rPr>
      <w:rFonts w:cs="Arial"/>
      <w:b/>
      <w:sz w:val="24"/>
      <w:szCs w:val="24"/>
    </w:rPr>
  </w:style>
  <w:style w:type="paragraph" w:styleId="P68B1DB1-Normal12">
    <w:name w:val="P68B1DB1-Normal12"/>
    <w:basedOn w:val="Normal"/>
    <w:rPr>
      <w:rFonts w:cs="Arial"/>
    </w:rPr>
  </w:style>
  <w:style w:type="paragraph" w:styleId="P68B1DB1-Normal13">
    <w:name w:val="P68B1DB1-Normal13"/>
    <w:basedOn w:val="Normal"/>
    <w:rPr>
      <w:rFonts w:cs="Arial" w:eastAsia="Calibri"/>
      <w:b/>
      <w:i/>
    </w:rPr>
  </w:style>
  <w:style w:type="paragraph" w:styleId="P68B1DB1-Normal14">
    <w:name w:val="P68B1DB1-Normal14"/>
    <w:basedOn w:val="Normal"/>
    <w:rPr>
      <w:rFonts w:cs="Arial" w:eastAsia="Times New Roman"/>
      <w:b/>
    </w:rPr>
  </w:style>
  <w:style w:type="paragraph" w:styleId="P68B1DB1-Normal15">
    <w:name w:val="P68B1DB1-Normal15"/>
    <w:basedOn w:val="Normal"/>
    <w:rPr>
      <w:rFonts w:cs="Arial" w:eastAsia="Times New Roman"/>
    </w:rPr>
  </w:style>
  <w:style w:type="paragraph" w:styleId="P68B1DB1-Footer16">
    <w:name w:val="P68B1DB1-Footer16"/>
    <w:basedOn w:val="Foote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45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ru.ie/about-us/vacancies/reasonable-accommodations-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19FF68-7791-4864-9D5A-44DFC7D15BAD}">
  <ds:schemaRefs>
    <ds:schemaRef ds:uri="http://schemas.openxmlformats.org/officeDocument/2006/bibliography"/>
  </ds:schemaRefs>
</ds:datastoreItem>
</file>

<file path=customXml/itemProps2.xml><?xml version="1.0" encoding="utf-8"?>
<ds:datastoreItem xmlns:ds="http://schemas.openxmlformats.org/officeDocument/2006/customXml" ds:itemID="{6EE85F84-7DDA-4DC3-9403-18B8DBCA2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3E402-D9F5-4128-976F-DCB301D6F908}">
  <ds:schemaRefs>
    <ds:schemaRef ds:uri="http://schemas.microsoft.com/office/2006/metadata/properties"/>
    <ds:schemaRef ds:uri="http://schemas.microsoft.com/office/infopath/2007/PartnerControls"/>
    <ds:schemaRef ds:uri="aab0d9a9-a24d-422b-96b2-9806aa4da0c5"/>
  </ds:schemaRefs>
</ds:datastoreItem>
</file>

<file path=customXml/itemProps4.xml><?xml version="1.0" encoding="utf-8"?>
<ds:datastoreItem xmlns:ds="http://schemas.openxmlformats.org/officeDocument/2006/customXml" ds:itemID="{DFD8A22B-6B70-4353-B6FE-A62ED8C2AA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Kilduff</dc:creator>
  <cp:lastModifiedBy>Jessica Morrin</cp:lastModifiedBy>
  <cp:revision>10</cp:revision>
  <cp:lastPrinted>2019-02-28T13:32:00Z</cp:lastPrinted>
  <dcterms:created xsi:type="dcterms:W3CDTF">2025-01-10T16:32:00Z</dcterms:created>
  <dcterms:modified xsi:type="dcterms:W3CDTF">2026-01-05T16:20:00Z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